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B47EB" w14:textId="77777777" w:rsidR="004D0A4E" w:rsidRPr="002455BF"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r w:rsidRPr="002455BF">
        <w:rPr>
          <w:rFonts w:asciiTheme="majorBidi" w:eastAsia="Calibri" w:hAnsiTheme="majorBidi" w:cstheme="majorBidi"/>
          <w:b/>
          <w:bCs/>
          <w:sz w:val="28"/>
          <w:szCs w:val="28"/>
          <w:lang w:val="en-US" w:eastAsia="en-US" w:bidi="ar-DZ"/>
        </w:rPr>
        <w:t>People's Democratic Republic of Algeria</w:t>
      </w:r>
    </w:p>
    <w:p w14:paraId="3EE3007A" w14:textId="77777777" w:rsidR="004D0A4E" w:rsidRPr="002455BF" w:rsidRDefault="004D0A4E" w:rsidP="00B4320E">
      <w:pPr>
        <w:spacing w:line="380" w:lineRule="exact"/>
        <w:contextualSpacing/>
        <w:jc w:val="center"/>
        <w:rPr>
          <w:rFonts w:asciiTheme="majorBidi" w:eastAsia="Calibri" w:hAnsiTheme="majorBidi" w:cstheme="majorBidi"/>
          <w:b/>
          <w:bCs/>
          <w:sz w:val="28"/>
          <w:szCs w:val="28"/>
          <w:lang w:val="en-US" w:eastAsia="en-US" w:bidi="ar-DZ"/>
        </w:rPr>
      </w:pPr>
      <w:r w:rsidRPr="002455BF">
        <w:rPr>
          <w:rFonts w:asciiTheme="majorBidi" w:eastAsia="Calibri" w:hAnsiTheme="majorBidi" w:cstheme="majorBidi"/>
          <w:b/>
          <w:bCs/>
          <w:sz w:val="28"/>
          <w:szCs w:val="28"/>
          <w:lang w:val="en-US" w:eastAsia="en-US" w:bidi="ar-DZ"/>
        </w:rPr>
        <w:t>Ministry of Higher Education</w:t>
      </w:r>
      <w:r w:rsidR="004758BA" w:rsidRPr="004758BA">
        <w:rPr>
          <w:rFonts w:asciiTheme="majorBidi" w:eastAsia="Calibri" w:hAnsiTheme="majorBidi" w:cstheme="majorBidi"/>
          <w:b/>
          <w:bCs/>
          <w:noProof/>
          <w:sz w:val="28"/>
          <w:szCs w:val="28"/>
          <w:lang w:eastAsia="en-US" w:bidi="ar-DZ"/>
        </w:rPr>
        <w:drawing>
          <wp:anchor distT="0" distB="0" distL="114300" distR="114300" simplePos="0" relativeHeight="251663360" behindDoc="0" locked="0" layoutInCell="1" allowOverlap="1" wp14:anchorId="525DD781" wp14:editId="75215D7B">
            <wp:simplePos x="0" y="0"/>
            <wp:positionH relativeFrom="column">
              <wp:posOffset>5707380</wp:posOffset>
            </wp:positionH>
            <wp:positionV relativeFrom="paragraph">
              <wp:posOffset>-240665</wp:posOffset>
            </wp:positionV>
            <wp:extent cx="981075" cy="723900"/>
            <wp:effectExtent l="19050" t="0" r="9525" b="0"/>
            <wp:wrapSquare wrapText="bothSides"/>
            <wp:docPr id="9"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4758BA" w:rsidRPr="004758BA">
        <w:rPr>
          <w:rFonts w:asciiTheme="majorBidi" w:eastAsia="Calibri" w:hAnsiTheme="majorBidi" w:cstheme="majorBidi"/>
          <w:b/>
          <w:bCs/>
          <w:noProof/>
          <w:sz w:val="28"/>
          <w:szCs w:val="28"/>
          <w:lang w:eastAsia="en-US" w:bidi="ar-DZ"/>
        </w:rPr>
        <w:drawing>
          <wp:anchor distT="0" distB="0" distL="114300" distR="114300" simplePos="0" relativeHeight="251664384" behindDoc="0" locked="0" layoutInCell="1" allowOverlap="1" wp14:anchorId="1C0C2DEC" wp14:editId="1A4A827D">
            <wp:simplePos x="0" y="0"/>
            <wp:positionH relativeFrom="column">
              <wp:posOffset>135255</wp:posOffset>
            </wp:positionH>
            <wp:positionV relativeFrom="paragraph">
              <wp:posOffset>-202565</wp:posOffset>
            </wp:positionV>
            <wp:extent cx="981075" cy="723900"/>
            <wp:effectExtent l="19050" t="0" r="9525" b="0"/>
            <wp:wrapSquare wrapText="bothSides"/>
            <wp:docPr id="10"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8"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p>
    <w:p w14:paraId="259616C6" w14:textId="77777777" w:rsidR="004D0A4E" w:rsidRPr="002455BF" w:rsidRDefault="004D0A4E" w:rsidP="004D0A4E">
      <w:pPr>
        <w:spacing w:line="380" w:lineRule="exact"/>
        <w:contextualSpacing/>
        <w:jc w:val="center"/>
        <w:rPr>
          <w:rFonts w:asciiTheme="majorBidi" w:eastAsia="Calibri" w:hAnsiTheme="majorBidi" w:cstheme="majorBidi"/>
          <w:b/>
          <w:bCs/>
          <w:sz w:val="28"/>
          <w:szCs w:val="28"/>
          <w:lang w:val="en-US" w:eastAsia="en-US" w:bidi="ar-DZ"/>
        </w:rPr>
      </w:pPr>
      <w:r w:rsidRPr="002455BF">
        <w:rPr>
          <w:rFonts w:asciiTheme="majorBidi" w:eastAsia="Calibri" w:hAnsiTheme="majorBidi" w:cstheme="majorBidi"/>
          <w:b/>
          <w:bCs/>
          <w:sz w:val="28"/>
          <w:szCs w:val="28"/>
          <w:lang w:val="en-US" w:eastAsia="en-US" w:bidi="ar-DZ"/>
        </w:rPr>
        <w:t>and scientific research</w:t>
      </w:r>
    </w:p>
    <w:p w14:paraId="09F4643A" w14:textId="77777777" w:rsidR="007B1FBF" w:rsidRPr="002455BF" w:rsidRDefault="00000000" w:rsidP="007B1FBF">
      <w:pPr>
        <w:bidi/>
        <w:spacing w:line="380" w:lineRule="exact"/>
        <w:contextualSpacing/>
        <w:jc w:val="center"/>
        <w:rPr>
          <w:rFonts w:asciiTheme="majorBidi" w:eastAsia="Calibri" w:hAnsiTheme="majorBidi" w:cstheme="majorBidi"/>
          <w:b/>
          <w:bCs/>
          <w:i/>
          <w:iCs/>
          <w:sz w:val="28"/>
          <w:szCs w:val="28"/>
          <w:lang w:val="en-US" w:eastAsia="en-US" w:bidi="ar-DZ"/>
        </w:rPr>
      </w:pPr>
      <w:r>
        <w:rPr>
          <w:rFonts w:asciiTheme="majorBidi" w:eastAsia="Calibri" w:hAnsiTheme="majorBidi" w:cstheme="majorBidi"/>
          <w:b/>
          <w:bCs/>
          <w:i/>
          <w:iCs/>
          <w:sz w:val="28"/>
          <w:szCs w:val="28"/>
          <w:lang w:eastAsia="en-US" w:bidi="ar-DZ"/>
        </w:rPr>
        <w:pict w14:anchorId="377CC163">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33.9pt;margin-top:14.3pt;width:300pt;height:69.75pt;z-index:251660288;mso-wrap-style:none" adj=",5396" fillcolor="white [3201]" strokecolor="#95b3d7 [1940]" strokeweight="1pt">
            <v:fill color2="#b8cce4 [1300]" focusposition="1" focussize="" focus="100%" type="gradient"/>
            <v:shadow on="t" type="perspective" color="#243f60 [1604]" opacity=".5" offset="1pt" offset2="-3pt"/>
            <v:textbox style="mso-next-textbox:#_x0000_s1026;mso-fit-shape-to-text:t">
              <w:txbxContent>
                <w:p w14:paraId="3A5532F3" w14:textId="77777777" w:rsidR="002E5738" w:rsidRDefault="00000000" w:rsidP="002E5738">
                  <w:pPr>
                    <w:bidi/>
                    <w:spacing w:line="240" w:lineRule="auto"/>
                    <w:contextualSpacing/>
                    <w:jc w:val="center"/>
                  </w:pPr>
                  <w:r>
                    <w:pict w14:anchorId="44CC3B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34.45pt;height:44.4pt" fillcolor="black">
                        <v:shadow color="#868686"/>
                        <v:textpath style="font-family:&quot;Times New Roman&quot;;font-size:16pt;font-weight:bold;v-text-kern:t" trim="t" fitpath="t" string="Data sheet for&#10;The speciality:&#10;............................."/>
                      </v:shape>
                    </w:pict>
                  </w:r>
                </w:p>
              </w:txbxContent>
            </v:textbox>
          </v:shape>
        </w:pict>
      </w:r>
      <w:r w:rsidR="004D0A4E" w:rsidRPr="002455BF">
        <w:rPr>
          <w:rFonts w:asciiTheme="majorBidi" w:eastAsia="Calibri" w:hAnsiTheme="majorBidi" w:cstheme="majorBidi"/>
          <w:b/>
          <w:bCs/>
          <w:i/>
          <w:iCs/>
          <w:sz w:val="28"/>
          <w:szCs w:val="28"/>
          <w:lang w:val="en-US" w:eastAsia="en-US" w:bidi="ar-DZ"/>
        </w:rPr>
        <w:t>Ferhat Abbas Setif 1 University</w:t>
      </w:r>
    </w:p>
    <w:p w14:paraId="7FB5C4AE" w14:textId="77777777" w:rsidR="004D0A4E" w:rsidRPr="002455BF" w:rsidRDefault="004D0A4E" w:rsidP="004D0A4E">
      <w:pPr>
        <w:bidi/>
        <w:spacing w:line="240" w:lineRule="auto"/>
        <w:contextualSpacing/>
        <w:jc w:val="center"/>
        <w:rPr>
          <w:rFonts w:ascii="Arabic Typesetting" w:eastAsia="Calibri" w:hAnsi="Arabic Typesetting" w:cs="Arabic Typesetting"/>
          <w:b/>
          <w:bCs/>
          <w:sz w:val="10"/>
          <w:szCs w:val="10"/>
          <w:lang w:val="en-US" w:eastAsia="en-US" w:bidi="ar-DZ"/>
        </w:rPr>
      </w:pPr>
    </w:p>
    <w:p w14:paraId="7B474F94" w14:textId="77777777" w:rsidR="007B1FBF" w:rsidRPr="002455B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14:paraId="79C4D114" w14:textId="77777777" w:rsidR="007B1FBF" w:rsidRPr="002455B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14:paraId="0E95F743" w14:textId="77777777" w:rsidR="007B1FBF" w:rsidRPr="002455B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14:paraId="2A3B76B8" w14:textId="77777777" w:rsidR="007B1FBF" w:rsidRPr="002455BF" w:rsidRDefault="007B1FBF" w:rsidP="007B1FBF">
      <w:pPr>
        <w:bidi/>
        <w:spacing w:line="240" w:lineRule="auto"/>
        <w:contextualSpacing/>
        <w:jc w:val="center"/>
        <w:rPr>
          <w:rFonts w:ascii="Arabic Typesetting" w:eastAsia="Calibri" w:hAnsi="Arabic Typesetting" w:cs="Arabic Typesetting"/>
          <w:b/>
          <w:bCs/>
          <w:sz w:val="10"/>
          <w:szCs w:val="10"/>
          <w:lang w:val="en-US" w:eastAsia="en-US" w:bidi="ar-DZ"/>
        </w:rPr>
      </w:pPr>
    </w:p>
    <w:p w14:paraId="46463F38" w14:textId="77777777" w:rsidR="007B1FBF" w:rsidRPr="007B1FBF" w:rsidRDefault="007B1FBF" w:rsidP="007B1FBF">
      <w:pPr>
        <w:bidi/>
        <w:spacing w:line="240" w:lineRule="auto"/>
        <w:contextualSpacing/>
        <w:jc w:val="center"/>
        <w:rPr>
          <w:rFonts w:ascii="Arabic Typesetting" w:eastAsia="Calibri" w:hAnsi="Arabic Typesetting" w:cs="Arabic Typesetting"/>
          <w:b/>
          <w:bCs/>
          <w:sz w:val="10"/>
          <w:szCs w:val="10"/>
          <w:rtl/>
          <w:lang w:eastAsia="en-US" w:bidi="ar-DZ"/>
        </w:rPr>
      </w:pPr>
    </w:p>
    <w:p w14:paraId="0FF42109" w14:textId="77777777" w:rsidR="002E5738" w:rsidRPr="002455BF" w:rsidRDefault="002E5738" w:rsidP="002E5738">
      <w:pPr>
        <w:bidi/>
        <w:spacing w:line="240" w:lineRule="auto"/>
        <w:contextualSpacing/>
        <w:jc w:val="center"/>
        <w:rPr>
          <w:rFonts w:ascii="Arabic Typesetting" w:eastAsia="Calibri" w:hAnsi="Arabic Typesetting" w:cs="Arabic Typesetting"/>
          <w:b/>
          <w:bCs/>
          <w:sz w:val="6"/>
          <w:szCs w:val="6"/>
          <w:lang w:val="en-US" w:eastAsia="en-US" w:bidi="ar-DZ"/>
        </w:rPr>
      </w:pPr>
    </w:p>
    <w:p w14:paraId="23A41A02" w14:textId="77777777" w:rsidR="008B6C73" w:rsidRPr="002455BF"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14:paraId="698679FE" w14:textId="77777777" w:rsidR="008B6C73" w:rsidRPr="002455BF" w:rsidRDefault="008B6C73" w:rsidP="008B6C73">
      <w:pPr>
        <w:bidi/>
        <w:spacing w:line="240" w:lineRule="auto"/>
        <w:contextualSpacing/>
        <w:jc w:val="center"/>
        <w:rPr>
          <w:rFonts w:ascii="Arabic Typesetting" w:eastAsia="Calibri" w:hAnsi="Arabic Typesetting" w:cs="Arabic Typesetting"/>
          <w:b/>
          <w:bCs/>
          <w:sz w:val="6"/>
          <w:szCs w:val="6"/>
          <w:lang w:val="en-US" w:eastAsia="en-US" w:bidi="ar-DZ"/>
        </w:rPr>
      </w:pPr>
    </w:p>
    <w:p w14:paraId="6702F91C" w14:textId="77777777"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14:paraId="781BA054"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56E2ABB4"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50E1F587"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07950D6B" w14:textId="77777777" w:rsidR="00091B90" w:rsidRPr="002455BF" w:rsidRDefault="00B11968" w:rsidP="00091B90">
      <w:pPr>
        <w:bidi/>
        <w:spacing w:line="240" w:lineRule="auto"/>
        <w:contextualSpacing/>
        <w:jc w:val="right"/>
        <w:rPr>
          <w:rFonts w:asciiTheme="majorBidi" w:eastAsia="Calibri" w:hAnsiTheme="majorBidi" w:cstheme="majorBidi"/>
          <w:b/>
          <w:bCs/>
          <w:sz w:val="18"/>
          <w:szCs w:val="18"/>
          <w:lang w:val="en-US" w:eastAsia="en-US" w:bidi="ar-DZ"/>
        </w:rPr>
      </w:pPr>
      <w:r w:rsidRPr="002455BF">
        <w:rPr>
          <w:rFonts w:asciiTheme="majorBidi" w:eastAsia="Calibri" w:hAnsiTheme="majorBidi" w:cstheme="majorBidi"/>
          <w:b/>
          <w:bCs/>
          <w:sz w:val="28"/>
          <w:szCs w:val="28"/>
          <w:lang w:val="en-US" w:eastAsia="en-US" w:bidi="ar-DZ"/>
        </w:rPr>
        <w:t xml:space="preserve">    </w:t>
      </w:r>
    </w:p>
    <w:p w14:paraId="7C307F62" w14:textId="5AF46F79" w:rsidR="00091B90" w:rsidRPr="002455BF" w:rsidRDefault="00091B90" w:rsidP="00091B90">
      <w:pPr>
        <w:bidi/>
        <w:spacing w:line="240" w:lineRule="auto"/>
        <w:contextualSpacing/>
        <w:jc w:val="right"/>
        <w:rPr>
          <w:rFonts w:asciiTheme="majorBidi" w:eastAsia="Calibri" w:hAnsiTheme="majorBidi" w:cstheme="majorBidi"/>
          <w:b/>
          <w:bCs/>
          <w:sz w:val="28"/>
          <w:szCs w:val="28"/>
          <w:lang w:val="en-US" w:eastAsia="en-US" w:bidi="ar-DZ"/>
        </w:rPr>
      </w:pPr>
      <w:r w:rsidRPr="002455BF">
        <w:rPr>
          <w:rFonts w:asciiTheme="majorBidi" w:eastAsia="Calibri" w:hAnsiTheme="majorBidi" w:cstheme="majorBidi"/>
          <w:b/>
          <w:bCs/>
          <w:sz w:val="28"/>
          <w:szCs w:val="28"/>
          <w:lang w:val="en-US" w:eastAsia="en-US" w:bidi="ar-DZ"/>
        </w:rPr>
        <w:t>F</w:t>
      </w:r>
      <w:r w:rsidRPr="002455BF">
        <w:rPr>
          <w:rFonts w:ascii="inherit" w:hAnsi="inherit"/>
          <w:color w:val="202124"/>
          <w:sz w:val="42"/>
          <w:szCs w:val="42"/>
          <w:lang w:val="en-US"/>
        </w:rPr>
        <w:t xml:space="preserve"> </w:t>
      </w:r>
      <w:r w:rsidRPr="002455BF">
        <w:rPr>
          <w:rFonts w:asciiTheme="majorBidi" w:eastAsia="Calibri" w:hAnsiTheme="majorBidi" w:cstheme="majorBidi"/>
          <w:b/>
          <w:bCs/>
          <w:sz w:val="28"/>
          <w:szCs w:val="28"/>
          <w:lang w:val="en-US" w:eastAsia="en-US" w:bidi="ar-DZ"/>
        </w:rPr>
        <w:t xml:space="preserve">Faculty: </w:t>
      </w:r>
      <w:r w:rsidR="002455BF" w:rsidRPr="002455BF">
        <w:rPr>
          <w:rFonts w:asciiTheme="majorBidi" w:eastAsia="Calibri" w:hAnsiTheme="majorBidi" w:cstheme="majorBidi"/>
          <w:b/>
          <w:bCs/>
          <w:sz w:val="28"/>
          <w:szCs w:val="28"/>
          <w:lang w:val="en-US" w:eastAsia="en-US" w:bidi="ar-DZ"/>
        </w:rPr>
        <w:t>Li</w:t>
      </w:r>
      <w:r w:rsidR="002455BF">
        <w:rPr>
          <w:rFonts w:asciiTheme="majorBidi" w:eastAsia="Calibri" w:hAnsiTheme="majorBidi" w:cstheme="majorBidi"/>
          <w:b/>
          <w:bCs/>
          <w:sz w:val="28"/>
          <w:szCs w:val="28"/>
          <w:lang w:val="en-US" w:eastAsia="en-US" w:bidi="ar-DZ"/>
        </w:rPr>
        <w:t xml:space="preserve">fe Sciences </w:t>
      </w:r>
    </w:p>
    <w:p w14:paraId="6B93D7AC" w14:textId="67CBDB4D" w:rsidR="00091B90" w:rsidRPr="002455BF" w:rsidRDefault="00091B90" w:rsidP="00091B90">
      <w:pPr>
        <w:bidi/>
        <w:spacing w:line="240" w:lineRule="auto"/>
        <w:contextualSpacing/>
        <w:jc w:val="right"/>
        <w:rPr>
          <w:rFonts w:asciiTheme="majorBidi" w:eastAsia="Calibri" w:hAnsiTheme="majorBidi" w:cstheme="majorBidi"/>
          <w:b/>
          <w:bCs/>
          <w:sz w:val="28"/>
          <w:szCs w:val="28"/>
          <w:lang w:val="en-US" w:eastAsia="en-US" w:bidi="ar-DZ"/>
        </w:rPr>
      </w:pPr>
      <w:r w:rsidRPr="002455BF">
        <w:rPr>
          <w:rFonts w:asciiTheme="majorBidi" w:eastAsia="Calibri" w:hAnsiTheme="majorBidi" w:cstheme="majorBidi"/>
          <w:b/>
          <w:bCs/>
          <w:sz w:val="28"/>
          <w:szCs w:val="28"/>
          <w:lang w:val="en-US" w:eastAsia="en-US" w:bidi="ar-DZ"/>
        </w:rPr>
        <w:t xml:space="preserve">... </w:t>
      </w:r>
      <w:proofErr w:type="gramStart"/>
      <w:r w:rsidRPr="002455BF">
        <w:rPr>
          <w:rFonts w:asciiTheme="majorBidi" w:eastAsia="Calibri" w:hAnsiTheme="majorBidi" w:cstheme="majorBidi"/>
          <w:b/>
          <w:bCs/>
          <w:sz w:val="28"/>
          <w:szCs w:val="28"/>
          <w:lang w:val="en-US" w:eastAsia="en-US" w:bidi="ar-DZ"/>
        </w:rPr>
        <w:t>Department :</w:t>
      </w:r>
      <w:proofErr w:type="gramEnd"/>
      <w:r w:rsidRPr="002455BF">
        <w:rPr>
          <w:rFonts w:asciiTheme="majorBidi" w:eastAsia="Calibri" w:hAnsiTheme="majorBidi" w:cstheme="majorBidi"/>
          <w:b/>
          <w:bCs/>
          <w:sz w:val="28"/>
          <w:szCs w:val="28"/>
          <w:lang w:val="en-US" w:eastAsia="en-US" w:bidi="ar-DZ"/>
        </w:rPr>
        <w:t xml:space="preserve"> </w:t>
      </w:r>
      <w:r w:rsidR="002455BF">
        <w:rPr>
          <w:rFonts w:asciiTheme="majorBidi" w:eastAsia="Calibri" w:hAnsiTheme="majorBidi" w:cstheme="majorBidi"/>
          <w:b/>
          <w:bCs/>
          <w:sz w:val="28"/>
          <w:szCs w:val="28"/>
          <w:lang w:val="en-US" w:eastAsia="en-US" w:bidi="ar-DZ"/>
        </w:rPr>
        <w:t>Microbiology</w:t>
      </w:r>
    </w:p>
    <w:p w14:paraId="21C5D21B" w14:textId="779D1409" w:rsidR="00091B90" w:rsidRPr="002455BF" w:rsidRDefault="00091B90" w:rsidP="00091B90">
      <w:pPr>
        <w:bidi/>
        <w:spacing w:line="240" w:lineRule="auto"/>
        <w:contextualSpacing/>
        <w:jc w:val="right"/>
        <w:rPr>
          <w:rFonts w:asciiTheme="majorBidi" w:eastAsia="Calibri" w:hAnsiTheme="majorBidi" w:cstheme="majorBidi"/>
          <w:b/>
          <w:bCs/>
          <w:sz w:val="28"/>
          <w:szCs w:val="28"/>
          <w:lang w:val="en-US" w:eastAsia="en-US" w:bidi="ar-DZ"/>
        </w:rPr>
      </w:pPr>
      <w:r w:rsidRPr="002455BF">
        <w:rPr>
          <w:rFonts w:asciiTheme="majorBidi" w:eastAsia="Calibri" w:hAnsiTheme="majorBidi" w:cstheme="majorBidi"/>
          <w:b/>
          <w:bCs/>
          <w:sz w:val="28"/>
          <w:szCs w:val="28"/>
          <w:lang w:val="en-US" w:eastAsia="en-US" w:bidi="ar-DZ"/>
        </w:rPr>
        <w:t xml:space="preserve">    </w:t>
      </w:r>
      <w:proofErr w:type="gramStart"/>
      <w:r w:rsidRPr="002455BF">
        <w:rPr>
          <w:rFonts w:asciiTheme="majorBidi" w:eastAsia="Calibri" w:hAnsiTheme="majorBidi" w:cstheme="majorBidi"/>
          <w:b/>
          <w:bCs/>
          <w:sz w:val="28"/>
          <w:szCs w:val="28"/>
          <w:lang w:val="en-US" w:eastAsia="en-US" w:bidi="ar-DZ"/>
        </w:rPr>
        <w:t>Domain :</w:t>
      </w:r>
      <w:proofErr w:type="gramEnd"/>
      <w:r w:rsidRPr="002455BF">
        <w:rPr>
          <w:rFonts w:asciiTheme="majorBidi" w:eastAsia="Calibri" w:hAnsiTheme="majorBidi" w:cstheme="majorBidi"/>
          <w:b/>
          <w:bCs/>
          <w:sz w:val="28"/>
          <w:szCs w:val="28"/>
          <w:lang w:val="en-US" w:eastAsia="en-US" w:bidi="ar-DZ"/>
        </w:rPr>
        <w:t xml:space="preserve"> </w:t>
      </w:r>
      <w:r w:rsidR="00117B80" w:rsidRPr="002455BF">
        <w:rPr>
          <w:rFonts w:asciiTheme="majorBidi" w:eastAsia="Calibri" w:hAnsiTheme="majorBidi" w:cstheme="majorBidi"/>
          <w:b/>
          <w:bCs/>
          <w:sz w:val="28"/>
          <w:szCs w:val="28"/>
          <w:lang w:val="en-US" w:eastAsia="en-US" w:bidi="ar-DZ"/>
        </w:rPr>
        <w:t>Li</w:t>
      </w:r>
      <w:r w:rsidR="00117B80">
        <w:rPr>
          <w:rFonts w:asciiTheme="majorBidi" w:eastAsia="Calibri" w:hAnsiTheme="majorBidi" w:cstheme="majorBidi"/>
          <w:b/>
          <w:bCs/>
          <w:sz w:val="28"/>
          <w:szCs w:val="28"/>
          <w:lang w:val="en-US" w:eastAsia="en-US" w:bidi="ar-DZ"/>
        </w:rPr>
        <w:t xml:space="preserve">fe Sciences </w:t>
      </w:r>
    </w:p>
    <w:p w14:paraId="3D1A0996" w14:textId="0BCDF783" w:rsidR="00091B90" w:rsidRPr="002455BF" w:rsidRDefault="00091B90" w:rsidP="00091B90">
      <w:pPr>
        <w:bidi/>
        <w:spacing w:line="240" w:lineRule="auto"/>
        <w:contextualSpacing/>
        <w:jc w:val="right"/>
        <w:rPr>
          <w:rFonts w:asciiTheme="majorBidi" w:eastAsia="Calibri" w:hAnsiTheme="majorBidi" w:cstheme="majorBidi"/>
          <w:b/>
          <w:bCs/>
          <w:sz w:val="28"/>
          <w:szCs w:val="28"/>
          <w:lang w:val="en-US" w:eastAsia="en-US" w:bidi="ar-DZ"/>
        </w:rPr>
      </w:pPr>
      <w:r w:rsidRPr="002455BF">
        <w:rPr>
          <w:rFonts w:asciiTheme="majorBidi" w:eastAsia="Calibri" w:hAnsiTheme="majorBidi" w:cstheme="majorBidi"/>
          <w:b/>
          <w:bCs/>
          <w:sz w:val="28"/>
          <w:szCs w:val="28"/>
          <w:lang w:val="en-US" w:eastAsia="en-US" w:bidi="ar-DZ"/>
        </w:rPr>
        <w:t xml:space="preserve">    </w:t>
      </w:r>
      <w:proofErr w:type="gramStart"/>
      <w:r w:rsidRPr="002455BF">
        <w:rPr>
          <w:rFonts w:asciiTheme="majorBidi" w:eastAsia="Calibri" w:hAnsiTheme="majorBidi" w:cstheme="majorBidi"/>
          <w:b/>
          <w:bCs/>
          <w:sz w:val="28"/>
          <w:szCs w:val="28"/>
          <w:lang w:val="en-US" w:eastAsia="en-US" w:bidi="ar-DZ"/>
        </w:rPr>
        <w:t>Sector :</w:t>
      </w:r>
      <w:proofErr w:type="gramEnd"/>
      <w:r w:rsidRPr="002455BF">
        <w:rPr>
          <w:rFonts w:asciiTheme="majorBidi" w:eastAsia="Calibri" w:hAnsiTheme="majorBidi" w:cstheme="majorBidi"/>
          <w:b/>
          <w:bCs/>
          <w:sz w:val="28"/>
          <w:szCs w:val="28"/>
          <w:lang w:val="en-US" w:eastAsia="en-US" w:bidi="ar-DZ"/>
        </w:rPr>
        <w:t xml:space="preserve"> </w:t>
      </w:r>
      <w:r w:rsidR="00117B80">
        <w:rPr>
          <w:rFonts w:asciiTheme="majorBidi" w:eastAsia="Calibri" w:hAnsiTheme="majorBidi" w:cstheme="majorBidi"/>
          <w:b/>
          <w:bCs/>
          <w:sz w:val="28"/>
          <w:szCs w:val="28"/>
          <w:lang w:val="en-US" w:eastAsia="en-US" w:bidi="ar-DZ"/>
        </w:rPr>
        <w:t>Biology</w:t>
      </w:r>
    </w:p>
    <w:p w14:paraId="2AEE86AD" w14:textId="30DC1692" w:rsidR="00091B90" w:rsidRPr="002455BF" w:rsidRDefault="00000000" w:rsidP="00091B90">
      <w:pPr>
        <w:bidi/>
        <w:spacing w:line="240" w:lineRule="auto"/>
        <w:contextualSpacing/>
        <w:jc w:val="right"/>
        <w:rPr>
          <w:rFonts w:asciiTheme="majorBidi" w:eastAsia="Calibri" w:hAnsiTheme="majorBidi" w:cstheme="majorBidi"/>
          <w:b/>
          <w:bCs/>
          <w:sz w:val="28"/>
          <w:szCs w:val="28"/>
          <w:lang w:val="en-US" w:eastAsia="en-US" w:bidi="ar-DZ"/>
        </w:rPr>
      </w:pPr>
      <w:r>
        <w:rPr>
          <w:rFonts w:asciiTheme="majorBidi" w:eastAsia="Calibri" w:hAnsiTheme="majorBidi" w:cstheme="majorBidi"/>
          <w:b/>
          <w:bCs/>
          <w:color w:val="0070C0"/>
          <w:sz w:val="28"/>
          <w:szCs w:val="28"/>
          <w:u w:val="single"/>
          <w:lang w:eastAsia="en-US" w:bidi="ar-DZ"/>
        </w:rPr>
        <w:pict w14:anchorId="4813D3D9">
          <v:shapetype id="_x0000_t32" coordsize="21600,21600" o:spt="32" o:oned="t" path="m,l21600,21600e" filled="f">
            <v:path arrowok="t" fillok="f" o:connecttype="none"/>
            <o:lock v:ext="edit" shapetype="t"/>
          </v:shapetype>
          <v:shape id="_x0000_s1030" type="#_x0000_t32" style="position:absolute;margin-left:1.65pt;margin-top:20.2pt;width:536.25pt;height:0;flip:x;z-index:251661312" o:connectortype="straight" strokecolor="#4f81bd [3204]" strokeweight="2.5pt">
            <v:shadow color="#868686"/>
          </v:shape>
        </w:pict>
      </w:r>
      <w:r w:rsidR="00091B90" w:rsidRPr="002455BF">
        <w:rPr>
          <w:rFonts w:asciiTheme="majorBidi" w:eastAsia="Calibri" w:hAnsiTheme="majorBidi" w:cstheme="majorBidi"/>
          <w:b/>
          <w:bCs/>
          <w:sz w:val="28"/>
          <w:szCs w:val="28"/>
          <w:lang w:val="en-US" w:eastAsia="en-US" w:bidi="ar-DZ"/>
        </w:rPr>
        <w:t xml:space="preserve">    </w:t>
      </w:r>
      <w:proofErr w:type="spellStart"/>
      <w:r w:rsidR="00091B90" w:rsidRPr="002455BF">
        <w:rPr>
          <w:rFonts w:asciiTheme="majorBidi" w:eastAsia="Calibri" w:hAnsiTheme="majorBidi" w:cstheme="majorBidi"/>
          <w:b/>
          <w:bCs/>
          <w:sz w:val="28"/>
          <w:szCs w:val="28"/>
          <w:lang w:val="en-US" w:eastAsia="en-US" w:bidi="ar-DZ"/>
        </w:rPr>
        <w:t>Speciality</w:t>
      </w:r>
      <w:proofErr w:type="spellEnd"/>
      <w:r w:rsidR="002455BF">
        <w:rPr>
          <w:rFonts w:asciiTheme="majorBidi" w:eastAsia="Calibri" w:hAnsiTheme="majorBidi" w:cstheme="majorBidi"/>
          <w:b/>
          <w:bCs/>
          <w:sz w:val="28"/>
          <w:szCs w:val="28"/>
          <w:lang w:val="en-US" w:eastAsia="en-US" w:bidi="ar-DZ"/>
        </w:rPr>
        <w:t>: Microbiology</w:t>
      </w:r>
    </w:p>
    <w:p w14:paraId="1BB163C1" w14:textId="77777777" w:rsidR="002530B4" w:rsidRPr="002455BF" w:rsidRDefault="002530B4" w:rsidP="000A6158">
      <w:pPr>
        <w:pStyle w:val="Paragraphedeliste"/>
        <w:numPr>
          <w:ilvl w:val="0"/>
          <w:numId w:val="4"/>
        </w:numPr>
        <w:spacing w:line="240" w:lineRule="auto"/>
        <w:jc w:val="both"/>
        <w:rPr>
          <w:rFonts w:ascii="inherit" w:hAnsi="inherit"/>
          <w:color w:val="202124"/>
          <w:sz w:val="42"/>
          <w:szCs w:val="42"/>
          <w:lang w:val="en-US"/>
        </w:rPr>
      </w:pPr>
      <w:r w:rsidRPr="002455BF">
        <w:rPr>
          <w:rFonts w:asciiTheme="majorBidi" w:eastAsia="Calibri" w:hAnsiTheme="majorBidi" w:cstheme="majorBidi"/>
          <w:b/>
          <w:bCs/>
          <w:color w:val="0070C0"/>
          <w:sz w:val="28"/>
          <w:szCs w:val="28"/>
          <w:u w:val="single"/>
          <w:lang w:val="en-US" w:eastAsia="en-US" w:bidi="ar-DZ"/>
        </w:rPr>
        <w:t>Presentation and objective of the Specialty:</w:t>
      </w:r>
    </w:p>
    <w:p w14:paraId="79BF54A3" w14:textId="77777777" w:rsidR="007E7C41" w:rsidRPr="007E7C41" w:rsidRDefault="007E7C41" w:rsidP="007E7C41">
      <w:pPr>
        <w:pStyle w:val="Paragraphedeliste"/>
        <w:spacing w:line="240" w:lineRule="auto"/>
        <w:ind w:left="786"/>
        <w:jc w:val="both"/>
        <w:rPr>
          <w:rFonts w:ascii="Arabic Typesetting" w:eastAsia="Calibri" w:hAnsi="Arabic Typesetting" w:cs="Arabic Typesetting"/>
          <w:color w:val="000000" w:themeColor="text1"/>
          <w:sz w:val="28"/>
          <w:szCs w:val="28"/>
          <w:lang w:val="en-US" w:eastAsia="en-US" w:bidi="ar-DZ"/>
        </w:rPr>
      </w:pPr>
      <w:r w:rsidRPr="007E7C41">
        <w:rPr>
          <w:rFonts w:ascii="Arabic Typesetting" w:eastAsia="Calibri" w:hAnsi="Arabic Typesetting" w:cs="Arabic Typesetting"/>
          <w:color w:val="000000" w:themeColor="text1"/>
          <w:sz w:val="28"/>
          <w:szCs w:val="28"/>
          <w:lang w:val="en-US" w:eastAsia="en-US" w:bidi="ar-DZ"/>
        </w:rPr>
        <w:t>The microbiology bachelor's degree is motivated by the importance of this specialization and its multidisciplinary nature in numerous fields, particularly the environmental and agri-food sectors. This specialization will ensure high-quality training by addressing societal demands and meeting the requirements and needs of various sectors of the national economy.</w:t>
      </w:r>
    </w:p>
    <w:p w14:paraId="3C1EF7DD" w14:textId="77777777" w:rsidR="007E7C41" w:rsidRPr="007E7C41" w:rsidRDefault="007E7C41" w:rsidP="007E7C41">
      <w:pPr>
        <w:pStyle w:val="Paragraphedeliste"/>
        <w:spacing w:line="240" w:lineRule="auto"/>
        <w:ind w:left="786"/>
        <w:jc w:val="both"/>
        <w:rPr>
          <w:rFonts w:ascii="Arabic Typesetting" w:eastAsia="Calibri" w:hAnsi="Arabic Typesetting" w:cs="Arabic Typesetting"/>
          <w:color w:val="000000" w:themeColor="text1"/>
          <w:sz w:val="28"/>
          <w:szCs w:val="28"/>
          <w:lang w:val="en-US" w:eastAsia="en-US" w:bidi="ar-DZ"/>
        </w:rPr>
      </w:pPr>
      <w:r w:rsidRPr="007E7C41">
        <w:rPr>
          <w:rFonts w:ascii="Arabic Typesetting" w:eastAsia="Calibri" w:hAnsi="Arabic Typesetting" w:cs="Arabic Typesetting"/>
          <w:color w:val="000000" w:themeColor="text1"/>
          <w:sz w:val="28"/>
          <w:szCs w:val="28"/>
          <w:lang w:val="en-US" w:eastAsia="en-US" w:bidi="ar-DZ"/>
        </w:rPr>
        <w:t>It also provides knowledge of the concepts and techniques used in the field of microbiology, such as the microorganisms that surround us (bacteria, fungi, algae, and viruses), and the understanding and control of their activities, especially those of pathogens, as well as their beneficial uses.</w:t>
      </w:r>
    </w:p>
    <w:p w14:paraId="0B179C80" w14:textId="77777777" w:rsidR="007E7C41" w:rsidRPr="007E7C41" w:rsidRDefault="007E7C41" w:rsidP="007E7C41">
      <w:pPr>
        <w:pStyle w:val="Paragraphedeliste"/>
        <w:spacing w:line="240" w:lineRule="auto"/>
        <w:ind w:left="786"/>
        <w:jc w:val="both"/>
        <w:rPr>
          <w:rFonts w:ascii="Arabic Typesetting" w:eastAsia="Calibri" w:hAnsi="Arabic Typesetting" w:cs="Arabic Typesetting"/>
          <w:color w:val="000000" w:themeColor="text1"/>
          <w:sz w:val="28"/>
          <w:szCs w:val="28"/>
          <w:lang w:val="en-US" w:eastAsia="en-US" w:bidi="ar-DZ"/>
        </w:rPr>
      </w:pPr>
      <w:r w:rsidRPr="007E7C41">
        <w:rPr>
          <w:rFonts w:ascii="Arabic Typesetting" w:eastAsia="Calibri" w:hAnsi="Arabic Typesetting" w:cs="Arabic Typesetting"/>
          <w:color w:val="000000" w:themeColor="text1"/>
          <w:sz w:val="28"/>
          <w:szCs w:val="28"/>
          <w:lang w:val="en-US" w:eastAsia="en-US" w:bidi="ar-DZ"/>
        </w:rPr>
        <w:t>During this program, students will benefit from an upgrade of higher education in Algeria to bring it up to the level achieved in developed countries.</w:t>
      </w:r>
    </w:p>
    <w:p w14:paraId="50EE1DFD" w14:textId="77777777" w:rsidR="007E7C41" w:rsidRPr="007E7C41" w:rsidRDefault="007E7C41" w:rsidP="007E7C41">
      <w:pPr>
        <w:pStyle w:val="Paragraphedeliste"/>
        <w:spacing w:line="240" w:lineRule="auto"/>
        <w:ind w:left="786"/>
        <w:jc w:val="both"/>
        <w:rPr>
          <w:rFonts w:ascii="inherit" w:hAnsi="inherit"/>
          <w:color w:val="202124"/>
          <w:sz w:val="42"/>
          <w:szCs w:val="42"/>
          <w:lang w:val="en-US"/>
        </w:rPr>
      </w:pPr>
      <w:r w:rsidRPr="007E7C41">
        <w:rPr>
          <w:rFonts w:ascii="Arabic Typesetting" w:eastAsia="Calibri" w:hAnsi="Arabic Typesetting" w:cs="Arabic Typesetting"/>
          <w:color w:val="000000" w:themeColor="text1"/>
          <w:sz w:val="28"/>
          <w:szCs w:val="28"/>
          <w:lang w:val="en-US" w:eastAsia="en-US" w:bidi="ar-DZ"/>
        </w:rPr>
        <w:t>Finally, the theoretical and practical courses offered will enable students to be operational in microbiological analysis laboratories and production sectors.</w:t>
      </w:r>
    </w:p>
    <w:p w14:paraId="077F354B" w14:textId="387DE605" w:rsidR="003423B1" w:rsidRDefault="003423B1" w:rsidP="007E7C41">
      <w:pPr>
        <w:pStyle w:val="Paragraphedeliste"/>
        <w:numPr>
          <w:ilvl w:val="0"/>
          <w:numId w:val="4"/>
        </w:numPr>
        <w:spacing w:line="240" w:lineRule="auto"/>
        <w:jc w:val="both"/>
        <w:rPr>
          <w:rFonts w:ascii="inherit" w:hAnsi="inherit"/>
          <w:color w:val="202124"/>
          <w:sz w:val="42"/>
          <w:szCs w:val="42"/>
        </w:rPr>
      </w:pPr>
      <w:r w:rsidRPr="003423B1">
        <w:rPr>
          <w:rFonts w:asciiTheme="majorBidi" w:eastAsia="Calibri" w:hAnsiTheme="majorBidi" w:cstheme="majorBidi"/>
          <w:b/>
          <w:bCs/>
          <w:color w:val="0070C0"/>
          <w:sz w:val="28"/>
          <w:szCs w:val="28"/>
          <w:u w:val="single"/>
          <w:lang w:eastAsia="en-US" w:bidi="ar-DZ"/>
        </w:rPr>
        <w:t xml:space="preserve">Conditions of </w:t>
      </w:r>
      <w:proofErr w:type="spellStart"/>
      <w:proofErr w:type="gramStart"/>
      <w:r w:rsidRPr="003423B1">
        <w:rPr>
          <w:rFonts w:asciiTheme="majorBidi" w:eastAsia="Calibri" w:hAnsiTheme="majorBidi" w:cstheme="majorBidi"/>
          <w:b/>
          <w:bCs/>
          <w:color w:val="0070C0"/>
          <w:sz w:val="28"/>
          <w:szCs w:val="28"/>
          <w:u w:val="single"/>
          <w:lang w:eastAsia="en-US" w:bidi="ar-DZ"/>
        </w:rPr>
        <w:t>access</w:t>
      </w:r>
      <w:proofErr w:type="spellEnd"/>
      <w:r w:rsidRPr="003423B1">
        <w:rPr>
          <w:rFonts w:asciiTheme="majorBidi" w:eastAsia="Calibri" w:hAnsiTheme="majorBidi" w:cstheme="majorBidi"/>
          <w:b/>
          <w:bCs/>
          <w:color w:val="0070C0"/>
          <w:sz w:val="28"/>
          <w:szCs w:val="28"/>
          <w:u w:val="single"/>
          <w:lang w:eastAsia="en-US" w:bidi="ar-DZ"/>
        </w:rPr>
        <w:t>:</w:t>
      </w:r>
      <w:proofErr w:type="gramEnd"/>
    </w:p>
    <w:p w14:paraId="2E1979F5" w14:textId="77777777" w:rsidR="00711550" w:rsidRPr="00711550" w:rsidRDefault="00711550" w:rsidP="00711550">
      <w:pPr>
        <w:pStyle w:val="Paragraphedeliste"/>
        <w:spacing w:line="240" w:lineRule="auto"/>
        <w:ind w:left="786"/>
        <w:jc w:val="both"/>
        <w:rPr>
          <w:rFonts w:asciiTheme="majorBidi" w:eastAsia="Calibri" w:hAnsiTheme="majorBidi" w:cstheme="majorBidi"/>
          <w:b/>
          <w:bCs/>
          <w:color w:val="0070C0"/>
          <w:sz w:val="28"/>
          <w:szCs w:val="28"/>
          <w:u w:val="single"/>
          <w:lang w:val="en-US" w:eastAsia="en-US" w:bidi="ar-DZ"/>
        </w:rPr>
      </w:pPr>
      <w:r w:rsidRPr="00711550">
        <w:rPr>
          <w:rFonts w:ascii="Arabic Typesetting" w:eastAsia="Calibri" w:hAnsi="Arabic Typesetting" w:cs="Arabic Typesetting"/>
          <w:color w:val="000000" w:themeColor="text1"/>
          <w:sz w:val="28"/>
          <w:szCs w:val="28"/>
          <w:lang w:val="en-US" w:eastAsia="en-US" w:bidi="ar-DZ"/>
        </w:rPr>
        <w:t>The degree is part of the "Natural and Life Sciences" field, "Biological Sciences" stream, accessible after successful completion of the first 4 semesters of the SNV common core in L1 (S1 and S2) / L2 (S3 and S4).</w:t>
      </w:r>
    </w:p>
    <w:p w14:paraId="2D4B3E98" w14:textId="23AFE60E" w:rsidR="00454F15" w:rsidRPr="00711550" w:rsidRDefault="00454F15" w:rsidP="00454F15">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711550">
        <w:rPr>
          <w:rFonts w:asciiTheme="majorBidi" w:eastAsia="Calibri" w:hAnsiTheme="majorBidi" w:cstheme="majorBidi"/>
          <w:b/>
          <w:bCs/>
          <w:color w:val="0070C0"/>
          <w:sz w:val="28"/>
          <w:szCs w:val="28"/>
          <w:u w:val="single"/>
          <w:lang w:val="en-US" w:eastAsia="en-US" w:bidi="ar-DZ"/>
        </w:rPr>
        <w:t>Progression and Evaluation</w:t>
      </w:r>
    </w:p>
    <w:p w14:paraId="73A15CE1" w14:textId="208F69AE" w:rsidR="00F728F8" w:rsidRDefault="0020450E" w:rsidP="0020450E">
      <w:pPr>
        <w:spacing w:line="240" w:lineRule="auto"/>
        <w:ind w:left="426"/>
        <w:rPr>
          <w:rFonts w:ascii="Arabic Typesetting" w:eastAsia="Calibri" w:hAnsi="Arabic Typesetting" w:cs="Arabic Typesetting"/>
          <w:color w:val="000000" w:themeColor="text1"/>
          <w:sz w:val="28"/>
          <w:szCs w:val="28"/>
          <w:lang w:val="en-US" w:eastAsia="en-US" w:bidi="ar-DZ"/>
        </w:rPr>
      </w:pPr>
      <w:r w:rsidRPr="0020450E">
        <w:rPr>
          <w:rFonts w:ascii="Arabic Typesetting" w:eastAsia="Calibri" w:hAnsi="Arabic Typesetting" w:cs="Arabic Typesetting"/>
          <w:color w:val="000000" w:themeColor="text1"/>
          <w:sz w:val="28"/>
          <w:szCs w:val="28"/>
          <w:lang w:val="en-US" w:eastAsia="en-US" w:bidi="ar-DZ"/>
        </w:rPr>
        <w:t>Progression: The program consists of 6 semesters (180 LMD credits), divided into 4 types of modules: Fundamentals (123 credits, 62.59%), Methodology (33 credits, 14.86%), Discovery (17 credits, 20.44%), and Interdisciplinary (7 credits, 2.09%), with a total of 3,000 hours of instruction (lectures, tutorials, practical work, and independent study). Assessment: A mixed system with 40% continuous assessment (quizzes, assignments, presentations, and practical work reports) and 60% in-person semester exams, except for the UETs (English and Entrepreneurship), which are assessed entirely by a final exam. The S6 mini-project is subject to a dual assessment (written and oral). Monitoring: A dedicated monitoring committee, performance indicators (success rate, employability), and continuous assessment tools, including coordination meetings, seminars, and questionnaires. Validation requirements: Semester-based accumulation of credits with weighted coefficients; progression is conditional upon successful completion of core and methodological modules. Access to higher education: Pathways to Master's/Doctoral programs in microbiology, biochemistry, biotechnology, genetic engineering, and quality control.</w:t>
      </w:r>
    </w:p>
    <w:p w14:paraId="37ACDAE5" w14:textId="77777777" w:rsidR="006129F0" w:rsidRDefault="006129F0" w:rsidP="0020450E">
      <w:pPr>
        <w:spacing w:line="240" w:lineRule="auto"/>
        <w:ind w:left="426"/>
        <w:rPr>
          <w:rFonts w:ascii="Arabic Typesetting" w:eastAsia="Calibri" w:hAnsi="Arabic Typesetting" w:cs="Arabic Typesetting"/>
          <w:color w:val="000000" w:themeColor="text1"/>
          <w:sz w:val="28"/>
          <w:szCs w:val="28"/>
          <w:lang w:val="en-US" w:eastAsia="en-US" w:bidi="ar-DZ"/>
        </w:rPr>
      </w:pPr>
    </w:p>
    <w:p w14:paraId="75DFA634" w14:textId="77777777" w:rsidR="006129F0" w:rsidRDefault="006129F0" w:rsidP="0020450E">
      <w:pPr>
        <w:spacing w:line="240" w:lineRule="auto"/>
        <w:ind w:left="426"/>
        <w:rPr>
          <w:rFonts w:ascii="Arabic Typesetting" w:eastAsia="Calibri" w:hAnsi="Arabic Typesetting" w:cs="Arabic Typesetting"/>
          <w:color w:val="000000" w:themeColor="text1"/>
          <w:sz w:val="28"/>
          <w:szCs w:val="28"/>
          <w:lang w:val="en-US" w:eastAsia="en-US" w:bidi="ar-DZ"/>
        </w:rPr>
      </w:pPr>
    </w:p>
    <w:p w14:paraId="0B240843" w14:textId="77777777" w:rsidR="006129F0" w:rsidRDefault="006129F0" w:rsidP="0020450E">
      <w:pPr>
        <w:spacing w:line="240" w:lineRule="auto"/>
        <w:ind w:left="426"/>
        <w:rPr>
          <w:rFonts w:ascii="Arabic Typesetting" w:eastAsia="Calibri" w:hAnsi="Arabic Typesetting" w:cs="Arabic Typesetting"/>
          <w:color w:val="000000" w:themeColor="text1"/>
          <w:sz w:val="28"/>
          <w:szCs w:val="28"/>
          <w:lang w:val="en-US" w:eastAsia="en-US" w:bidi="ar-DZ"/>
        </w:rPr>
      </w:pPr>
    </w:p>
    <w:p w14:paraId="2669952C" w14:textId="77777777" w:rsidR="006129F0" w:rsidRPr="0020450E" w:rsidRDefault="006129F0" w:rsidP="0020450E">
      <w:pPr>
        <w:spacing w:line="240" w:lineRule="auto"/>
        <w:ind w:left="426"/>
        <w:rPr>
          <w:rFonts w:ascii="Arabic Typesetting" w:eastAsia="Calibri" w:hAnsi="Arabic Typesetting" w:cs="Arabic Typesetting"/>
          <w:color w:val="000000" w:themeColor="text1"/>
          <w:sz w:val="28"/>
          <w:szCs w:val="28"/>
          <w:lang w:val="en-US" w:eastAsia="en-US" w:bidi="ar-DZ"/>
        </w:rPr>
      </w:pPr>
    </w:p>
    <w:p w14:paraId="10752957" w14:textId="77777777" w:rsidR="009C1176" w:rsidRDefault="009C1176" w:rsidP="009C1176">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sidRPr="009C1176">
        <w:rPr>
          <w:rFonts w:asciiTheme="majorBidi" w:eastAsia="Calibri" w:hAnsiTheme="majorBidi" w:cstheme="majorBidi"/>
          <w:b/>
          <w:bCs/>
          <w:color w:val="0070C0"/>
          <w:sz w:val="28"/>
          <w:szCs w:val="28"/>
          <w:u w:val="single"/>
          <w:lang w:eastAsia="en-US" w:bidi="ar-DZ"/>
        </w:rPr>
        <w:lastRenderedPageBreak/>
        <w:t xml:space="preserve">Job </w:t>
      </w:r>
      <w:proofErr w:type="spellStart"/>
      <w:r w:rsidRPr="009C1176">
        <w:rPr>
          <w:rFonts w:asciiTheme="majorBidi" w:eastAsia="Calibri" w:hAnsiTheme="majorBidi" w:cstheme="majorBidi"/>
          <w:b/>
          <w:bCs/>
          <w:color w:val="0070C0"/>
          <w:sz w:val="28"/>
          <w:szCs w:val="28"/>
          <w:u w:val="single"/>
          <w:lang w:eastAsia="en-US" w:bidi="ar-DZ"/>
        </w:rPr>
        <w:t>opportunities</w:t>
      </w:r>
      <w:proofErr w:type="spellEnd"/>
      <w:r w:rsidRPr="009C1176">
        <w:rPr>
          <w:rFonts w:asciiTheme="majorBidi" w:eastAsia="Calibri" w:hAnsiTheme="majorBidi" w:cstheme="majorBidi"/>
          <w:b/>
          <w:bCs/>
          <w:color w:val="0070C0"/>
          <w:sz w:val="28"/>
          <w:szCs w:val="28"/>
          <w:u w:val="single"/>
          <w:lang w:eastAsia="en-US" w:bidi="ar-DZ"/>
        </w:rPr>
        <w:t xml:space="preserve"> </w:t>
      </w:r>
      <w:proofErr w:type="spellStart"/>
      <w:r w:rsidRPr="009C1176">
        <w:rPr>
          <w:rFonts w:asciiTheme="majorBidi" w:eastAsia="Calibri" w:hAnsiTheme="majorBidi" w:cstheme="majorBidi"/>
          <w:b/>
          <w:bCs/>
          <w:color w:val="0070C0"/>
          <w:sz w:val="28"/>
          <w:szCs w:val="28"/>
          <w:u w:val="single"/>
          <w:lang w:eastAsia="en-US" w:bidi="ar-DZ"/>
        </w:rPr>
        <w:t>after</w:t>
      </w:r>
      <w:proofErr w:type="spellEnd"/>
      <w:r w:rsidRPr="009C1176">
        <w:rPr>
          <w:rFonts w:asciiTheme="majorBidi" w:eastAsia="Calibri" w:hAnsiTheme="majorBidi" w:cstheme="majorBidi"/>
          <w:b/>
          <w:bCs/>
          <w:color w:val="0070C0"/>
          <w:sz w:val="28"/>
          <w:szCs w:val="28"/>
          <w:u w:val="single"/>
          <w:lang w:eastAsia="en-US" w:bidi="ar-DZ"/>
        </w:rPr>
        <w:t xml:space="preserve"> </w:t>
      </w:r>
      <w:proofErr w:type="gramStart"/>
      <w:r w:rsidRPr="009C1176">
        <w:rPr>
          <w:rFonts w:asciiTheme="majorBidi" w:eastAsia="Calibri" w:hAnsiTheme="majorBidi" w:cstheme="majorBidi"/>
          <w:b/>
          <w:bCs/>
          <w:color w:val="0070C0"/>
          <w:sz w:val="28"/>
          <w:szCs w:val="28"/>
          <w:u w:val="single"/>
          <w:lang w:eastAsia="en-US" w:bidi="ar-DZ"/>
        </w:rPr>
        <w:t>graduation:</w:t>
      </w:r>
      <w:proofErr w:type="gramEnd"/>
    </w:p>
    <w:p w14:paraId="291CA247" w14:textId="77777777" w:rsidR="006129F0" w:rsidRDefault="006129F0" w:rsidP="006129F0">
      <w:pPr>
        <w:spacing w:line="240" w:lineRule="auto"/>
        <w:ind w:left="426"/>
        <w:jc w:val="both"/>
        <w:rPr>
          <w:rFonts w:ascii="Arabic Typesetting" w:eastAsia="Calibri" w:hAnsi="Arabic Typesetting" w:cs="Arabic Typesetting"/>
          <w:sz w:val="28"/>
          <w:szCs w:val="28"/>
          <w:lang w:val="en-US" w:eastAsia="en-US" w:bidi="ar-DZ"/>
        </w:rPr>
      </w:pPr>
      <w:r w:rsidRPr="006129F0">
        <w:rPr>
          <w:rFonts w:ascii="Arabic Typesetting" w:eastAsia="Calibri" w:hAnsi="Arabic Typesetting" w:cs="Arabic Typesetting"/>
          <w:sz w:val="28"/>
          <w:szCs w:val="28"/>
          <w:lang w:val="en-US" w:eastAsia="en-US" w:bidi="ar-DZ"/>
        </w:rPr>
        <w:t xml:space="preserve">Public and private sectors: Hospital and private microbiological analysis laboratories, agri-food industries, wastewater treatment plants (e.g., SAIDAL, </w:t>
      </w:r>
      <w:proofErr w:type="spellStart"/>
      <w:r w:rsidRPr="006129F0">
        <w:rPr>
          <w:rFonts w:ascii="Arabic Typesetting" w:eastAsia="Calibri" w:hAnsi="Arabic Typesetting" w:cs="Arabic Typesetting"/>
          <w:sz w:val="28"/>
          <w:szCs w:val="28"/>
          <w:lang w:val="en-US" w:eastAsia="en-US" w:bidi="ar-DZ"/>
        </w:rPr>
        <w:t>Algérienne</w:t>
      </w:r>
      <w:proofErr w:type="spellEnd"/>
      <w:r w:rsidRPr="006129F0">
        <w:rPr>
          <w:rFonts w:ascii="Arabic Typesetting" w:eastAsia="Calibri" w:hAnsi="Arabic Typesetting" w:cs="Arabic Typesetting"/>
          <w:sz w:val="28"/>
          <w:szCs w:val="28"/>
          <w:lang w:val="en-US" w:eastAsia="en-US" w:bidi="ar-DZ"/>
        </w:rPr>
        <w:t xml:space="preserve"> des Eaux), and public research laboratories.</w:t>
      </w:r>
    </w:p>
    <w:p w14:paraId="12657082" w14:textId="77777777" w:rsidR="006129F0" w:rsidRDefault="006129F0" w:rsidP="006129F0">
      <w:pPr>
        <w:spacing w:line="240" w:lineRule="auto"/>
        <w:ind w:left="426"/>
        <w:jc w:val="both"/>
        <w:rPr>
          <w:rFonts w:ascii="Arabic Typesetting" w:eastAsia="Calibri" w:hAnsi="Arabic Typesetting" w:cs="Arabic Typesetting"/>
          <w:sz w:val="28"/>
          <w:szCs w:val="28"/>
          <w:lang w:val="en-US" w:eastAsia="en-US" w:bidi="ar-DZ"/>
        </w:rPr>
      </w:pPr>
      <w:r w:rsidRPr="006129F0">
        <w:rPr>
          <w:rFonts w:ascii="Arabic Typesetting" w:eastAsia="Calibri" w:hAnsi="Arabic Typesetting" w:cs="Arabic Typesetting"/>
          <w:sz w:val="28"/>
          <w:szCs w:val="28"/>
          <w:lang w:val="en-US" w:eastAsia="en-US" w:bidi="ar-DZ"/>
        </w:rPr>
        <w:t>Technical professions: Microbiology technician/analyst, quality control manager, health and safety officer, laboratory technician for biological and medical analyses. Production industries: Industrial fermentations, production of biopesticides, enzymes, antibiotics, vaccines, yeasts, and single-cell proteins (SCPs).</w:t>
      </w:r>
    </w:p>
    <w:p w14:paraId="0D324CDB" w14:textId="77777777" w:rsidR="006129F0" w:rsidRDefault="006129F0" w:rsidP="006129F0">
      <w:pPr>
        <w:spacing w:line="240" w:lineRule="auto"/>
        <w:ind w:left="426"/>
        <w:jc w:val="both"/>
        <w:rPr>
          <w:rFonts w:ascii="Arabic Typesetting" w:eastAsia="Calibri" w:hAnsi="Arabic Typesetting" w:cs="Arabic Typesetting"/>
          <w:sz w:val="28"/>
          <w:szCs w:val="28"/>
          <w:lang w:val="en-US" w:eastAsia="en-US" w:bidi="ar-DZ"/>
        </w:rPr>
      </w:pPr>
      <w:r w:rsidRPr="006129F0">
        <w:rPr>
          <w:rFonts w:ascii="Arabic Typesetting" w:eastAsia="Calibri" w:hAnsi="Arabic Typesetting" w:cs="Arabic Typesetting"/>
          <w:sz w:val="28"/>
          <w:szCs w:val="28"/>
          <w:lang w:val="en-US" w:eastAsia="en-US" w:bidi="ar-DZ"/>
        </w:rPr>
        <w:t>Environment and public health: Sanitary and microbiological monitoring of water and food, detection and surveillance of pathogens, bioremediation, and management of biological waste.</w:t>
      </w:r>
    </w:p>
    <w:p w14:paraId="7EF1B3AE" w14:textId="77777777" w:rsidR="0049262D" w:rsidRPr="002455BF" w:rsidRDefault="0049262D" w:rsidP="0049262D">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2455BF">
        <w:rPr>
          <w:rFonts w:asciiTheme="majorBidi" w:eastAsia="Calibri" w:hAnsiTheme="majorBidi" w:cstheme="majorBidi"/>
          <w:b/>
          <w:bCs/>
          <w:color w:val="0070C0"/>
          <w:sz w:val="28"/>
          <w:szCs w:val="28"/>
          <w:u w:val="single"/>
          <w:lang w:val="en-US" w:eastAsia="en-US" w:bidi="ar-DZ"/>
        </w:rPr>
        <w:t>Study follow-up after graduation:</w:t>
      </w:r>
    </w:p>
    <w:p w14:paraId="621E43BD" w14:textId="77777777" w:rsidR="00981D0E" w:rsidRDefault="00981D0E" w:rsidP="00981D0E">
      <w:pPr>
        <w:pStyle w:val="Paragraphedeliste"/>
        <w:spacing w:line="240" w:lineRule="auto"/>
        <w:ind w:left="786"/>
        <w:jc w:val="both"/>
        <w:rPr>
          <w:rFonts w:ascii="Arabic Typesetting" w:eastAsia="Calibri" w:hAnsi="Arabic Typesetting" w:cs="Arabic Typesetting"/>
          <w:sz w:val="28"/>
          <w:szCs w:val="28"/>
          <w:rtl/>
          <w:lang w:val="en-US" w:eastAsia="en-US" w:bidi="ar-DZ"/>
        </w:rPr>
      </w:pPr>
      <w:r w:rsidRPr="00981D0E">
        <w:rPr>
          <w:rFonts w:ascii="Arabic Typesetting" w:eastAsia="Calibri" w:hAnsi="Arabic Typesetting" w:cs="Arabic Typesetting"/>
          <w:sz w:val="28"/>
          <w:szCs w:val="28"/>
          <w:lang w:val="en-US" w:eastAsia="en-US" w:bidi="ar-DZ"/>
        </w:rPr>
        <w:t>Further studies: Master's and Doctorate degrees in Microbiology, Biotechnology, Molecular Biology, or a career change to professional Master's programs in quality control and analysis.</w:t>
      </w:r>
    </w:p>
    <w:p w14:paraId="34C2411B" w14:textId="77777777" w:rsidR="00981D0E" w:rsidRPr="00981D0E" w:rsidRDefault="00981D0E" w:rsidP="00981D0E">
      <w:pPr>
        <w:pStyle w:val="Paragraphedeliste"/>
        <w:spacing w:line="240" w:lineRule="auto"/>
        <w:ind w:left="786"/>
        <w:jc w:val="both"/>
        <w:rPr>
          <w:rFonts w:ascii="Arabic Typesetting" w:eastAsia="Calibri" w:hAnsi="Arabic Typesetting" w:cs="Arabic Typesetting"/>
          <w:sz w:val="28"/>
          <w:szCs w:val="28"/>
          <w:lang w:val="en-US" w:eastAsia="en-US" w:bidi="ar-DZ"/>
        </w:rPr>
      </w:pPr>
    </w:p>
    <w:p w14:paraId="6C6F6476" w14:textId="77777777" w:rsidR="00BC70EA" w:rsidRDefault="00BC70EA" w:rsidP="00BC70EA">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val="en-US" w:eastAsia="en-US" w:bidi="ar-DZ"/>
        </w:rPr>
      </w:pPr>
      <w:r w:rsidRPr="002455BF">
        <w:rPr>
          <w:rFonts w:asciiTheme="majorBidi" w:eastAsia="Calibri" w:hAnsiTheme="majorBidi" w:cstheme="majorBidi"/>
          <w:b/>
          <w:bCs/>
          <w:color w:val="0070C0"/>
          <w:sz w:val="28"/>
          <w:szCs w:val="28"/>
          <w:u w:val="single"/>
          <w:lang w:val="en-US" w:eastAsia="en-US" w:bidi="ar-DZ"/>
        </w:rPr>
        <w:t>Organization of studies and official duration of the program:</w:t>
      </w:r>
    </w:p>
    <w:p w14:paraId="35DACD4D" w14:textId="77777777" w:rsidR="002613FE" w:rsidRPr="005E5E3F" w:rsidRDefault="002613FE" w:rsidP="002613FE">
      <w:pPr>
        <w:pStyle w:val="Paragraphedeliste"/>
        <w:spacing w:line="240" w:lineRule="auto"/>
        <w:ind w:left="786"/>
        <w:jc w:val="both"/>
        <w:rPr>
          <w:rFonts w:asciiTheme="majorBidi" w:eastAsia="Calibri" w:hAnsiTheme="majorBidi" w:cstheme="majorBidi"/>
          <w:b/>
          <w:bCs/>
          <w:color w:val="0070C0"/>
          <w:sz w:val="28"/>
          <w:szCs w:val="28"/>
          <w:lang w:val="en-US" w:eastAsia="en-US" w:bidi="ar-DZ"/>
        </w:rPr>
      </w:pPr>
    </w:p>
    <w:p w14:paraId="5834083B" w14:textId="1CE1127B" w:rsidR="002613FE" w:rsidRDefault="002613FE" w:rsidP="002613FE">
      <w:pPr>
        <w:pStyle w:val="Paragraphedeliste"/>
        <w:spacing w:line="240" w:lineRule="auto"/>
        <w:ind w:left="786"/>
        <w:jc w:val="both"/>
        <w:rPr>
          <w:rFonts w:ascii="Arabic Typesetting" w:eastAsia="Calibri" w:hAnsi="Arabic Typesetting" w:cs="Arabic Typesetting"/>
          <w:b/>
          <w:bCs/>
          <w:color w:val="0070C0"/>
          <w:sz w:val="36"/>
          <w:szCs w:val="36"/>
          <w:lang w:eastAsia="en-US" w:bidi="ar-DZ"/>
        </w:rPr>
      </w:pPr>
      <w:proofErr w:type="spellStart"/>
      <w:r w:rsidRPr="002F43D4">
        <w:rPr>
          <w:rFonts w:asciiTheme="majorBidi" w:eastAsia="Calibri" w:hAnsiTheme="majorBidi" w:cstheme="majorBidi"/>
          <w:b/>
          <w:bCs/>
          <w:color w:val="0070C0"/>
          <w:sz w:val="28"/>
          <w:szCs w:val="28"/>
          <w:lang w:eastAsia="en-US" w:bidi="ar-DZ"/>
        </w:rPr>
        <w:t>Semester</w:t>
      </w:r>
      <w:proofErr w:type="spellEnd"/>
      <w:r w:rsidRPr="002F43D4">
        <w:rPr>
          <w:rFonts w:asciiTheme="majorBidi" w:eastAsia="Calibri" w:hAnsiTheme="majorBidi" w:cstheme="majorBidi"/>
          <w:b/>
          <w:bCs/>
          <w:color w:val="0070C0"/>
          <w:sz w:val="28"/>
          <w:szCs w:val="28"/>
          <w:lang w:eastAsia="en-US" w:bidi="ar-DZ"/>
        </w:rPr>
        <w:t xml:space="preserve"> 01</w:t>
      </w:r>
      <w:r>
        <w:rPr>
          <w:rFonts w:asciiTheme="majorBidi" w:eastAsia="Calibri" w:hAnsiTheme="majorBidi" w:cstheme="majorBidi"/>
          <w:b/>
          <w:bCs/>
          <w:color w:val="0070C0"/>
          <w:sz w:val="28"/>
          <w:szCs w:val="28"/>
          <w:lang w:eastAsia="en-US" w:bidi="ar-DZ"/>
        </w:rPr>
        <w:t xml:space="preserve"> </w:t>
      </w:r>
      <w:r w:rsidRPr="002F43D4">
        <w:rPr>
          <w:rFonts w:ascii="Arabic Typesetting" w:eastAsia="Calibri" w:hAnsi="Arabic Typesetting" w:cs="Arabic Typesetting"/>
          <w:b/>
          <w:bCs/>
          <w:color w:val="0070C0"/>
          <w:sz w:val="36"/>
          <w:szCs w:val="36"/>
          <w:lang w:eastAsia="en-US" w:bidi="ar-DZ"/>
        </w:rPr>
        <w:t>:</w:t>
      </w:r>
    </w:p>
    <w:tbl>
      <w:tblPr>
        <w:tblStyle w:val="Grilledutableau"/>
        <w:tblpPr w:leftFromText="141" w:rightFromText="141" w:vertAnchor="text" w:horzAnchor="margin" w:tblpXSpec="center" w:tblpY="337"/>
        <w:bidiVisual/>
        <w:tblW w:w="0" w:type="auto"/>
        <w:tblLayout w:type="fixed"/>
        <w:tblLook w:val="04A0" w:firstRow="1" w:lastRow="0" w:firstColumn="1" w:lastColumn="0" w:noHBand="0" w:noVBand="1"/>
      </w:tblPr>
      <w:tblGrid>
        <w:gridCol w:w="931"/>
        <w:gridCol w:w="1134"/>
        <w:gridCol w:w="1276"/>
        <w:gridCol w:w="709"/>
        <w:gridCol w:w="567"/>
        <w:gridCol w:w="567"/>
        <w:gridCol w:w="850"/>
        <w:gridCol w:w="709"/>
        <w:gridCol w:w="851"/>
        <w:gridCol w:w="1421"/>
        <w:gridCol w:w="1130"/>
      </w:tblGrid>
      <w:tr w:rsidR="00B14A67" w:rsidRPr="002613FE" w14:paraId="784F40A2" w14:textId="77777777" w:rsidTr="006248D5">
        <w:trPr>
          <w:trHeight w:val="368"/>
        </w:trPr>
        <w:tc>
          <w:tcPr>
            <w:tcW w:w="2065" w:type="dxa"/>
            <w:gridSpan w:val="2"/>
            <w:shd w:val="clear" w:color="auto" w:fill="C6D9F1" w:themeFill="text2" w:themeFillTint="33"/>
            <w:vAlign w:val="center"/>
          </w:tcPr>
          <w:p w14:paraId="3EE219C7"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roofErr w:type="spellStart"/>
            <w:r w:rsidRPr="002613FE">
              <w:rPr>
                <w:rFonts w:asciiTheme="majorBidi" w:eastAsia="Calibri" w:hAnsiTheme="majorBidi" w:cstheme="majorBidi"/>
                <w:sz w:val="18"/>
                <w:szCs w:val="18"/>
                <w:lang w:eastAsia="en-US" w:bidi="ar-DZ"/>
              </w:rPr>
              <w:t>Assessment</w:t>
            </w:r>
            <w:proofErr w:type="spellEnd"/>
            <w:r w:rsidRPr="002613FE">
              <w:rPr>
                <w:rFonts w:asciiTheme="majorBidi" w:eastAsia="Calibri" w:hAnsiTheme="majorBidi" w:cstheme="majorBidi"/>
                <w:sz w:val="18"/>
                <w:szCs w:val="18"/>
                <w:lang w:eastAsia="en-US" w:bidi="ar-DZ"/>
              </w:rPr>
              <w:t xml:space="preserve"> </w:t>
            </w:r>
            <w:proofErr w:type="spellStart"/>
            <w:r w:rsidRPr="002613FE">
              <w:rPr>
                <w:rFonts w:asciiTheme="majorBidi" w:eastAsia="Calibri" w:hAnsiTheme="majorBidi" w:cstheme="majorBidi"/>
                <w:sz w:val="18"/>
                <w:szCs w:val="18"/>
                <w:lang w:eastAsia="en-US" w:bidi="ar-DZ"/>
              </w:rPr>
              <w:t>method</w:t>
            </w:r>
            <w:proofErr w:type="spellEnd"/>
          </w:p>
        </w:tc>
        <w:tc>
          <w:tcPr>
            <w:tcW w:w="1276" w:type="dxa"/>
            <w:vMerge w:val="restart"/>
            <w:shd w:val="clear" w:color="auto" w:fill="C6D9F1" w:themeFill="text2" w:themeFillTint="33"/>
            <w:vAlign w:val="center"/>
          </w:tcPr>
          <w:p w14:paraId="0303AA95" w14:textId="77777777" w:rsidR="00B14A67" w:rsidRPr="002613FE" w:rsidRDefault="00B14A67" w:rsidP="006248D5">
            <w:pPr>
              <w:pStyle w:val="Paragraphedeliste"/>
              <w:ind w:left="0"/>
              <w:jc w:val="center"/>
              <w:rPr>
                <w:rFonts w:asciiTheme="majorBidi" w:eastAsia="Calibri" w:hAnsiTheme="majorBidi" w:cstheme="majorBidi"/>
                <w:sz w:val="18"/>
                <w:szCs w:val="18"/>
                <w:lang w:val="en-US" w:eastAsia="en-US" w:bidi="ar-DZ"/>
              </w:rPr>
            </w:pPr>
            <w:r w:rsidRPr="002613FE">
              <w:rPr>
                <w:rFonts w:asciiTheme="majorBidi" w:eastAsia="Calibri" w:hAnsiTheme="majorBidi" w:cstheme="majorBidi"/>
                <w:sz w:val="18"/>
                <w:szCs w:val="18"/>
                <w:lang w:val="en-US" w:eastAsia="en-US" w:bidi="ar-DZ"/>
              </w:rPr>
              <w:t>Hourly volume</w:t>
            </w:r>
          </w:p>
          <w:p w14:paraId="3EB3CDF3" w14:textId="77777777" w:rsidR="00B14A67" w:rsidRPr="002613FE" w:rsidRDefault="00B14A67" w:rsidP="006248D5">
            <w:pPr>
              <w:pStyle w:val="Paragraphedeliste"/>
              <w:ind w:left="0"/>
              <w:jc w:val="center"/>
              <w:rPr>
                <w:rFonts w:asciiTheme="majorBidi" w:eastAsia="Calibri" w:hAnsiTheme="majorBidi" w:cstheme="majorBidi"/>
                <w:sz w:val="18"/>
                <w:szCs w:val="18"/>
                <w:lang w:val="en-US" w:eastAsia="en-US" w:bidi="ar-DZ"/>
              </w:rPr>
            </w:pPr>
            <w:r w:rsidRPr="002613FE">
              <w:rPr>
                <w:rFonts w:asciiTheme="majorBidi" w:eastAsia="Calibri" w:hAnsiTheme="majorBidi" w:cstheme="majorBidi"/>
                <w:sz w:val="18"/>
                <w:szCs w:val="18"/>
                <w:lang w:val="en-US" w:eastAsia="en-US" w:bidi="ar-DZ"/>
              </w:rPr>
              <w:t>half-yearly</w:t>
            </w:r>
          </w:p>
          <w:p w14:paraId="12F0C97C"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val="en-US" w:eastAsia="en-US" w:bidi="ar-DZ"/>
              </w:rPr>
              <w:t>(15 weeks)</w:t>
            </w:r>
          </w:p>
        </w:tc>
        <w:tc>
          <w:tcPr>
            <w:tcW w:w="2693" w:type="dxa"/>
            <w:gridSpan w:val="4"/>
            <w:shd w:val="clear" w:color="auto" w:fill="C6D9F1" w:themeFill="text2" w:themeFillTint="33"/>
          </w:tcPr>
          <w:p w14:paraId="3A6E5B3C"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 xml:space="preserve">Weekly </w:t>
            </w:r>
            <w:proofErr w:type="spellStart"/>
            <w:r w:rsidRPr="002613FE">
              <w:rPr>
                <w:rFonts w:asciiTheme="majorBidi" w:eastAsia="Calibri" w:hAnsiTheme="majorBidi" w:cstheme="majorBidi"/>
                <w:sz w:val="18"/>
                <w:szCs w:val="18"/>
                <w:lang w:eastAsia="en-US" w:bidi="ar-DZ"/>
              </w:rPr>
              <w:t>hourly</w:t>
            </w:r>
            <w:proofErr w:type="spellEnd"/>
            <w:r w:rsidRPr="002613FE">
              <w:rPr>
                <w:rFonts w:asciiTheme="majorBidi" w:eastAsia="Calibri" w:hAnsiTheme="majorBidi" w:cstheme="majorBidi"/>
                <w:sz w:val="18"/>
                <w:szCs w:val="18"/>
                <w:lang w:eastAsia="en-US" w:bidi="ar-DZ"/>
              </w:rPr>
              <w:t xml:space="preserve"> volume</w:t>
            </w:r>
          </w:p>
        </w:tc>
        <w:tc>
          <w:tcPr>
            <w:tcW w:w="709" w:type="dxa"/>
            <w:vMerge w:val="restart"/>
            <w:shd w:val="clear" w:color="auto" w:fill="C6D9F1" w:themeFill="text2" w:themeFillTint="33"/>
            <w:vAlign w:val="center"/>
          </w:tcPr>
          <w:p w14:paraId="36AEE7B0"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Coefficient</w:t>
            </w:r>
          </w:p>
        </w:tc>
        <w:tc>
          <w:tcPr>
            <w:tcW w:w="851" w:type="dxa"/>
            <w:vMerge w:val="restart"/>
            <w:shd w:val="clear" w:color="auto" w:fill="C6D9F1" w:themeFill="text2" w:themeFillTint="33"/>
            <w:vAlign w:val="center"/>
          </w:tcPr>
          <w:p w14:paraId="6EFB0B13"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Crédits</w:t>
            </w:r>
          </w:p>
        </w:tc>
        <w:tc>
          <w:tcPr>
            <w:tcW w:w="1421" w:type="dxa"/>
            <w:vMerge w:val="restart"/>
            <w:shd w:val="clear" w:color="auto" w:fill="C6D9F1" w:themeFill="text2" w:themeFillTint="33"/>
            <w:vAlign w:val="center"/>
          </w:tcPr>
          <w:p w14:paraId="2FE4C453"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Modules</w:t>
            </w:r>
          </w:p>
        </w:tc>
        <w:tc>
          <w:tcPr>
            <w:tcW w:w="1130" w:type="dxa"/>
            <w:vMerge w:val="restart"/>
            <w:shd w:val="clear" w:color="auto" w:fill="C6D9F1" w:themeFill="text2" w:themeFillTint="33"/>
            <w:vAlign w:val="center"/>
          </w:tcPr>
          <w:p w14:paraId="764C77B2" w14:textId="77777777" w:rsidR="00B14A67" w:rsidRPr="002613FE" w:rsidRDefault="00B14A67" w:rsidP="006248D5">
            <w:pPr>
              <w:pStyle w:val="Paragraphedeliste"/>
              <w:ind w:left="0"/>
              <w:jc w:val="center"/>
              <w:rPr>
                <w:rFonts w:asciiTheme="majorBidi" w:eastAsia="Calibri" w:hAnsiTheme="majorBidi" w:cstheme="majorBidi"/>
                <w:sz w:val="18"/>
                <w:szCs w:val="18"/>
                <w:lang w:eastAsia="en-US" w:bidi="ar-DZ"/>
              </w:rPr>
            </w:pPr>
            <w:proofErr w:type="spellStart"/>
            <w:r w:rsidRPr="002613FE">
              <w:rPr>
                <w:rFonts w:asciiTheme="majorBidi" w:eastAsia="Calibri" w:hAnsiTheme="majorBidi" w:cstheme="majorBidi"/>
                <w:sz w:val="18"/>
                <w:szCs w:val="18"/>
                <w:lang w:eastAsia="en-US" w:bidi="ar-DZ"/>
              </w:rPr>
              <w:t>Teaching</w:t>
            </w:r>
            <w:proofErr w:type="spellEnd"/>
            <w:r w:rsidRPr="002613FE">
              <w:rPr>
                <w:rFonts w:asciiTheme="majorBidi" w:eastAsia="Calibri" w:hAnsiTheme="majorBidi" w:cstheme="majorBidi"/>
                <w:sz w:val="18"/>
                <w:szCs w:val="18"/>
                <w:lang w:eastAsia="en-US" w:bidi="ar-DZ"/>
              </w:rPr>
              <w:t xml:space="preserve"> unit</w:t>
            </w:r>
          </w:p>
          <w:p w14:paraId="6E98D5CE"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
        </w:tc>
      </w:tr>
      <w:tr w:rsidR="00B14A67" w:rsidRPr="002613FE" w14:paraId="4A6977EC" w14:textId="77777777" w:rsidTr="006248D5">
        <w:trPr>
          <w:trHeight w:val="631"/>
        </w:trPr>
        <w:tc>
          <w:tcPr>
            <w:tcW w:w="931" w:type="dxa"/>
            <w:shd w:val="clear" w:color="auto" w:fill="C6D9F1" w:themeFill="text2" w:themeFillTint="33"/>
            <w:vAlign w:val="center"/>
          </w:tcPr>
          <w:p w14:paraId="136F9059" w14:textId="77777777" w:rsidR="00B14A67" w:rsidRPr="002613FE" w:rsidRDefault="00B14A67" w:rsidP="006248D5">
            <w:pPr>
              <w:pStyle w:val="Paragraphedeliste"/>
              <w:ind w:left="0"/>
              <w:jc w:val="center"/>
              <w:rPr>
                <w:rFonts w:ascii="inherit" w:hAnsi="inherit"/>
                <w:sz w:val="18"/>
                <w:szCs w:val="18"/>
                <w:rtl/>
              </w:rPr>
            </w:pPr>
            <w:r w:rsidRPr="002613FE">
              <w:rPr>
                <w:rFonts w:asciiTheme="majorBidi" w:eastAsia="Calibri" w:hAnsiTheme="majorBidi" w:cstheme="majorBidi"/>
                <w:sz w:val="18"/>
                <w:szCs w:val="18"/>
                <w:lang w:eastAsia="en-US" w:bidi="ar-DZ"/>
              </w:rPr>
              <w:t>Exam</w:t>
            </w:r>
          </w:p>
        </w:tc>
        <w:tc>
          <w:tcPr>
            <w:tcW w:w="1134" w:type="dxa"/>
            <w:shd w:val="clear" w:color="auto" w:fill="C6D9F1" w:themeFill="text2" w:themeFillTint="33"/>
            <w:vAlign w:val="center"/>
          </w:tcPr>
          <w:p w14:paraId="3A0165CC" w14:textId="77777777" w:rsidR="00B14A67" w:rsidRPr="002613FE" w:rsidRDefault="00B14A67" w:rsidP="006248D5">
            <w:pPr>
              <w:pStyle w:val="Paragraphedeliste"/>
              <w:ind w:left="0"/>
              <w:jc w:val="center"/>
              <w:rPr>
                <w:rFonts w:asciiTheme="majorBidi" w:eastAsia="Calibri" w:hAnsiTheme="majorBidi" w:cstheme="majorBidi"/>
                <w:sz w:val="18"/>
                <w:szCs w:val="18"/>
                <w:lang w:eastAsia="en-US" w:bidi="ar-DZ"/>
              </w:rPr>
            </w:pPr>
            <w:proofErr w:type="spellStart"/>
            <w:proofErr w:type="gramStart"/>
            <w:r w:rsidRPr="002613FE">
              <w:rPr>
                <w:rFonts w:asciiTheme="majorBidi" w:eastAsia="Calibri" w:hAnsiTheme="majorBidi" w:cstheme="majorBidi"/>
                <w:sz w:val="18"/>
                <w:szCs w:val="18"/>
                <w:lang w:eastAsia="en-US" w:bidi="ar-DZ"/>
              </w:rPr>
              <w:t>continuous</w:t>
            </w:r>
            <w:proofErr w:type="spellEnd"/>
            <w:proofErr w:type="gramEnd"/>
            <w:r w:rsidRPr="002613FE">
              <w:rPr>
                <w:rFonts w:asciiTheme="majorBidi" w:eastAsia="Calibri" w:hAnsiTheme="majorBidi" w:cstheme="majorBidi"/>
                <w:sz w:val="18"/>
                <w:szCs w:val="18"/>
                <w:lang w:eastAsia="en-US" w:bidi="ar-DZ"/>
              </w:rPr>
              <w:t xml:space="preserve"> monitoring</w:t>
            </w:r>
          </w:p>
          <w:p w14:paraId="62AB172D"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
        </w:tc>
        <w:tc>
          <w:tcPr>
            <w:tcW w:w="1276" w:type="dxa"/>
            <w:vMerge/>
            <w:shd w:val="clear" w:color="auto" w:fill="C6D9F1" w:themeFill="text2" w:themeFillTint="33"/>
            <w:vAlign w:val="center"/>
          </w:tcPr>
          <w:p w14:paraId="58A511E8"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
        </w:tc>
        <w:tc>
          <w:tcPr>
            <w:tcW w:w="709" w:type="dxa"/>
            <w:shd w:val="clear" w:color="auto" w:fill="C6D9F1" w:themeFill="text2" w:themeFillTint="33"/>
            <w:vAlign w:val="center"/>
          </w:tcPr>
          <w:p w14:paraId="4FACD516" w14:textId="77777777" w:rsidR="00B14A67" w:rsidRPr="002613FE" w:rsidRDefault="00B14A67" w:rsidP="006248D5">
            <w:pPr>
              <w:pStyle w:val="Paragraphedeliste"/>
              <w:ind w:left="0"/>
              <w:jc w:val="center"/>
              <w:rPr>
                <w:rFonts w:asciiTheme="majorBidi" w:eastAsia="Calibri" w:hAnsiTheme="majorBidi" w:cstheme="majorBidi"/>
                <w:sz w:val="18"/>
                <w:szCs w:val="18"/>
                <w:lang w:eastAsia="en-US" w:bidi="ar-DZ"/>
              </w:rPr>
            </w:pPr>
            <w:r w:rsidRPr="002613FE">
              <w:rPr>
                <w:rFonts w:asciiTheme="majorBidi" w:eastAsia="Calibri" w:hAnsiTheme="majorBidi" w:cstheme="majorBidi"/>
                <w:sz w:val="18"/>
                <w:szCs w:val="18"/>
                <w:lang w:eastAsia="en-US" w:bidi="ar-DZ"/>
              </w:rPr>
              <w:t>Other</w:t>
            </w:r>
          </w:p>
        </w:tc>
        <w:tc>
          <w:tcPr>
            <w:tcW w:w="567" w:type="dxa"/>
            <w:shd w:val="clear" w:color="auto" w:fill="C6D9F1" w:themeFill="text2" w:themeFillTint="33"/>
            <w:vAlign w:val="center"/>
          </w:tcPr>
          <w:p w14:paraId="347784BC" w14:textId="77777777" w:rsidR="00B14A67" w:rsidRPr="002613FE" w:rsidRDefault="00B14A67" w:rsidP="006248D5">
            <w:pPr>
              <w:jc w:val="center"/>
              <w:rPr>
                <w:rFonts w:asciiTheme="majorBidi" w:hAnsiTheme="majorBidi" w:cstheme="majorBidi"/>
                <w:sz w:val="18"/>
                <w:szCs w:val="18"/>
              </w:rPr>
            </w:pPr>
            <w:r w:rsidRPr="002613FE">
              <w:rPr>
                <w:rFonts w:asciiTheme="majorBidi" w:hAnsiTheme="majorBidi" w:cstheme="majorBidi"/>
                <w:sz w:val="18"/>
                <w:szCs w:val="18"/>
              </w:rPr>
              <w:t>TP</w:t>
            </w:r>
          </w:p>
        </w:tc>
        <w:tc>
          <w:tcPr>
            <w:tcW w:w="567" w:type="dxa"/>
            <w:shd w:val="clear" w:color="auto" w:fill="C6D9F1" w:themeFill="text2" w:themeFillTint="33"/>
            <w:vAlign w:val="center"/>
          </w:tcPr>
          <w:p w14:paraId="682BEEAB" w14:textId="77777777" w:rsidR="00B14A67" w:rsidRPr="002613FE" w:rsidRDefault="00B14A67" w:rsidP="006248D5">
            <w:pPr>
              <w:jc w:val="center"/>
              <w:rPr>
                <w:rFonts w:asciiTheme="majorBidi" w:hAnsiTheme="majorBidi" w:cstheme="majorBidi"/>
                <w:sz w:val="18"/>
                <w:szCs w:val="18"/>
              </w:rPr>
            </w:pPr>
            <w:r w:rsidRPr="002613FE">
              <w:rPr>
                <w:rFonts w:asciiTheme="majorBidi" w:hAnsiTheme="majorBidi" w:cstheme="majorBidi"/>
                <w:sz w:val="18"/>
                <w:szCs w:val="18"/>
              </w:rPr>
              <w:t>TD</w:t>
            </w:r>
          </w:p>
        </w:tc>
        <w:tc>
          <w:tcPr>
            <w:tcW w:w="850" w:type="dxa"/>
            <w:shd w:val="clear" w:color="auto" w:fill="C6D9F1" w:themeFill="text2" w:themeFillTint="33"/>
            <w:vAlign w:val="center"/>
          </w:tcPr>
          <w:p w14:paraId="7870162C" w14:textId="77777777" w:rsidR="00B14A67" w:rsidRPr="002613FE" w:rsidRDefault="00B14A67" w:rsidP="006248D5">
            <w:pPr>
              <w:pStyle w:val="Paragraphedeliste"/>
              <w:ind w:left="0"/>
              <w:jc w:val="center"/>
              <w:rPr>
                <w:rFonts w:ascii="inherit" w:hAnsi="inherit"/>
                <w:sz w:val="18"/>
                <w:szCs w:val="18"/>
              </w:rPr>
            </w:pPr>
            <w:r w:rsidRPr="002613FE">
              <w:rPr>
                <w:rFonts w:asciiTheme="majorBidi" w:eastAsia="Calibri" w:hAnsiTheme="majorBidi" w:cstheme="majorBidi"/>
                <w:sz w:val="18"/>
                <w:szCs w:val="18"/>
                <w:lang w:eastAsia="en-US" w:bidi="ar-DZ"/>
              </w:rPr>
              <w:t>Course</w:t>
            </w:r>
          </w:p>
        </w:tc>
        <w:tc>
          <w:tcPr>
            <w:tcW w:w="709" w:type="dxa"/>
            <w:vMerge/>
            <w:shd w:val="clear" w:color="auto" w:fill="C6D9F1" w:themeFill="text2" w:themeFillTint="33"/>
            <w:vAlign w:val="center"/>
          </w:tcPr>
          <w:p w14:paraId="7F0F8014"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
        </w:tc>
        <w:tc>
          <w:tcPr>
            <w:tcW w:w="851" w:type="dxa"/>
            <w:vMerge/>
            <w:shd w:val="clear" w:color="auto" w:fill="C6D9F1" w:themeFill="text2" w:themeFillTint="33"/>
            <w:vAlign w:val="center"/>
          </w:tcPr>
          <w:p w14:paraId="10B18744"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
        </w:tc>
        <w:tc>
          <w:tcPr>
            <w:tcW w:w="1421" w:type="dxa"/>
            <w:vMerge/>
            <w:shd w:val="clear" w:color="auto" w:fill="C6D9F1" w:themeFill="text2" w:themeFillTint="33"/>
            <w:vAlign w:val="center"/>
          </w:tcPr>
          <w:p w14:paraId="059EE2E5"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
        </w:tc>
        <w:tc>
          <w:tcPr>
            <w:tcW w:w="1130" w:type="dxa"/>
            <w:vMerge/>
            <w:shd w:val="clear" w:color="auto" w:fill="C6D9F1" w:themeFill="text2" w:themeFillTint="33"/>
            <w:vAlign w:val="center"/>
          </w:tcPr>
          <w:p w14:paraId="3B731E98" w14:textId="77777777" w:rsidR="00B14A67" w:rsidRPr="002613FE" w:rsidRDefault="00B14A67" w:rsidP="006248D5">
            <w:pPr>
              <w:pStyle w:val="Paragraphedeliste"/>
              <w:ind w:left="0"/>
              <w:jc w:val="center"/>
              <w:rPr>
                <w:rFonts w:asciiTheme="majorBidi" w:eastAsia="Calibri" w:hAnsiTheme="majorBidi" w:cstheme="majorBidi"/>
                <w:sz w:val="18"/>
                <w:szCs w:val="18"/>
                <w:rtl/>
                <w:lang w:eastAsia="en-US" w:bidi="ar-DZ"/>
              </w:rPr>
            </w:pPr>
          </w:p>
        </w:tc>
      </w:tr>
      <w:tr w:rsidR="00B14A67" w:rsidRPr="002613FE" w14:paraId="34C6141E" w14:textId="77777777" w:rsidTr="006248D5">
        <w:tc>
          <w:tcPr>
            <w:tcW w:w="931" w:type="dxa"/>
          </w:tcPr>
          <w:p w14:paraId="4B2A763F"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60%</w:t>
            </w:r>
          </w:p>
        </w:tc>
        <w:tc>
          <w:tcPr>
            <w:tcW w:w="1134" w:type="dxa"/>
          </w:tcPr>
          <w:p w14:paraId="37071CBD"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40%</w:t>
            </w:r>
          </w:p>
        </w:tc>
        <w:tc>
          <w:tcPr>
            <w:tcW w:w="1276" w:type="dxa"/>
          </w:tcPr>
          <w:p w14:paraId="4C63D15B"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67h30</w:t>
            </w:r>
          </w:p>
          <w:p w14:paraId="7D8EE677"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69AD6437"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67h30</w:t>
            </w:r>
          </w:p>
          <w:p w14:paraId="2FAC559F"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3A54D928"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45h</w:t>
            </w:r>
          </w:p>
          <w:p w14:paraId="156C6076"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26E64DF0" w14:textId="19B9D172"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45h</w:t>
            </w:r>
          </w:p>
        </w:tc>
        <w:tc>
          <w:tcPr>
            <w:tcW w:w="709" w:type="dxa"/>
          </w:tcPr>
          <w:p w14:paraId="6C48AA68"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2FEDC6F7"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1h30</w:t>
            </w:r>
          </w:p>
          <w:p w14:paraId="462C5CE8"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4E8D5211"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1h30</w:t>
            </w:r>
          </w:p>
          <w:p w14:paraId="687FA42D"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3ABE36CA" w14:textId="60B70D42"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1h30</w:t>
            </w:r>
          </w:p>
        </w:tc>
        <w:tc>
          <w:tcPr>
            <w:tcW w:w="567" w:type="dxa"/>
          </w:tcPr>
          <w:p w14:paraId="1A30BD34"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w:t>
            </w:r>
          </w:p>
          <w:p w14:paraId="0CFC7C94"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44E25350"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3C0D62F0"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5E4498E4"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05C3BF59"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2E48C983" w14:textId="29F29070"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1h30</w:t>
            </w:r>
          </w:p>
        </w:tc>
        <w:tc>
          <w:tcPr>
            <w:tcW w:w="850" w:type="dxa"/>
          </w:tcPr>
          <w:p w14:paraId="595D0FDE"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3h</w:t>
            </w:r>
          </w:p>
          <w:p w14:paraId="6227BDB4"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117F205A"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3h</w:t>
            </w:r>
          </w:p>
          <w:p w14:paraId="4D18C5D0"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1E25563F"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1h30</w:t>
            </w:r>
          </w:p>
          <w:p w14:paraId="23350579"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3967702C" w14:textId="1133BF33"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1h30</w:t>
            </w:r>
          </w:p>
        </w:tc>
        <w:tc>
          <w:tcPr>
            <w:tcW w:w="709" w:type="dxa"/>
          </w:tcPr>
          <w:p w14:paraId="71B8013D"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3</w:t>
            </w:r>
          </w:p>
          <w:p w14:paraId="1C6EA1A3"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127675F9"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2</w:t>
            </w:r>
          </w:p>
          <w:p w14:paraId="29B47987"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3971717A"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2</w:t>
            </w:r>
          </w:p>
          <w:p w14:paraId="3A0D562F"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504709B2" w14:textId="2CB024CA"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2</w:t>
            </w:r>
          </w:p>
        </w:tc>
        <w:tc>
          <w:tcPr>
            <w:tcW w:w="851" w:type="dxa"/>
          </w:tcPr>
          <w:p w14:paraId="6D04332A"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6</w:t>
            </w:r>
          </w:p>
          <w:p w14:paraId="0B783E97"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612634D6"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4</w:t>
            </w:r>
          </w:p>
          <w:p w14:paraId="71D81DD3"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3CFA3A7A"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4</w:t>
            </w:r>
          </w:p>
          <w:p w14:paraId="7578F46E"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504BD6F7" w14:textId="3C460BEF"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4</w:t>
            </w:r>
          </w:p>
        </w:tc>
        <w:tc>
          <w:tcPr>
            <w:tcW w:w="1421" w:type="dxa"/>
          </w:tcPr>
          <w:p w14:paraId="0882B1C1" w14:textId="0D3F9618" w:rsidR="00B14A67" w:rsidRDefault="00B14A67" w:rsidP="00B14A67">
            <w:pPr>
              <w:pStyle w:val="Paragraphedeliste"/>
              <w:ind w:left="0"/>
              <w:rPr>
                <w:rFonts w:ascii="Arabic Typesetting" w:eastAsia="Calibri" w:hAnsi="Arabic Typesetting" w:cs="Arabic Typesetting"/>
                <w:b/>
                <w:bCs/>
                <w:i/>
                <w:iCs/>
                <w:sz w:val="20"/>
                <w:szCs w:val="20"/>
                <w:lang w:val="en-US" w:eastAsia="en-US" w:bidi="ar-DZ"/>
              </w:rPr>
            </w:pPr>
            <w:r w:rsidRPr="002613FE">
              <w:rPr>
                <w:rFonts w:ascii="Arabic Typesetting" w:eastAsia="Calibri" w:hAnsi="Arabic Typesetting" w:cs="Arabic Typesetting"/>
                <w:b/>
                <w:bCs/>
                <w:sz w:val="20"/>
                <w:szCs w:val="20"/>
                <w:lang w:val="en-US" w:eastAsia="en-US" w:bidi="ar-DZ"/>
              </w:rPr>
              <w:t xml:space="preserve">- </w:t>
            </w:r>
            <w:r w:rsidRPr="00B14A67">
              <w:rPr>
                <w:rFonts w:ascii="Arabic Typesetting" w:eastAsia="Calibri" w:hAnsi="Arabic Typesetting" w:cs="Arabic Typesetting"/>
                <w:b/>
                <w:bCs/>
                <w:i/>
                <w:iCs/>
                <w:sz w:val="20"/>
                <w:szCs w:val="20"/>
                <w:lang w:val="en-US" w:eastAsia="en-US" w:bidi="ar-DZ"/>
              </w:rPr>
              <w:t>Systematics of Prokaryotes</w:t>
            </w:r>
          </w:p>
          <w:p w14:paraId="2087D418" w14:textId="45D1E6C6" w:rsidR="00B14A67" w:rsidRPr="005E5E3F" w:rsidRDefault="00B14A67" w:rsidP="00B14A67">
            <w:pPr>
              <w:pStyle w:val="Paragraphedeliste"/>
              <w:ind w:left="0"/>
              <w:rPr>
                <w:rFonts w:ascii="Arabic Typesetting" w:eastAsia="Calibri" w:hAnsi="Arabic Typesetting" w:cs="Arabic Typesetting"/>
                <w:b/>
                <w:bCs/>
                <w:i/>
                <w:iCs/>
                <w:sz w:val="20"/>
                <w:szCs w:val="20"/>
                <w:lang w:val="en-US" w:eastAsia="en-US" w:bidi="ar-DZ"/>
              </w:rPr>
            </w:pPr>
            <w:r>
              <w:rPr>
                <w:rFonts w:ascii="Arabic Typesetting" w:eastAsia="Calibri" w:hAnsi="Arabic Typesetting" w:cs="Arabic Typesetting"/>
                <w:b/>
                <w:bCs/>
                <w:i/>
                <w:iCs/>
                <w:sz w:val="20"/>
                <w:szCs w:val="20"/>
                <w:lang w:val="en-US" w:eastAsia="en-US" w:bidi="ar-DZ"/>
              </w:rPr>
              <w:t xml:space="preserve">- </w:t>
            </w:r>
            <w:proofErr w:type="spellStart"/>
            <w:r w:rsidRPr="005E5E3F">
              <w:rPr>
                <w:rFonts w:ascii="Arabic Typesetting" w:eastAsia="Calibri" w:hAnsi="Arabic Typesetting" w:cs="Arabic Typesetting"/>
                <w:b/>
                <w:bCs/>
                <w:i/>
                <w:iCs/>
                <w:sz w:val="20"/>
                <w:szCs w:val="20"/>
                <w:lang w:val="en-US" w:eastAsia="en-US" w:bidi="ar-DZ"/>
              </w:rPr>
              <w:t>Myco</w:t>
            </w:r>
            <w:proofErr w:type="spellEnd"/>
            <w:r w:rsidRPr="005E5E3F">
              <w:rPr>
                <w:rFonts w:ascii="Arabic Typesetting" w:eastAsia="Calibri" w:hAnsi="Arabic Typesetting" w:cs="Arabic Typesetting"/>
                <w:b/>
                <w:bCs/>
                <w:i/>
                <w:iCs/>
                <w:sz w:val="20"/>
                <w:szCs w:val="20"/>
                <w:lang w:val="en-US" w:eastAsia="en-US" w:bidi="ar-DZ"/>
              </w:rPr>
              <w:t>– Algo–</w:t>
            </w:r>
            <w:r w:rsidR="00F05121" w:rsidRPr="005E5E3F">
              <w:rPr>
                <w:rFonts w:ascii="Arabic Typesetting" w:eastAsia="Calibri" w:hAnsi="Arabic Typesetting" w:cs="Arabic Typesetting"/>
                <w:b/>
                <w:bCs/>
                <w:i/>
                <w:iCs/>
                <w:sz w:val="20"/>
                <w:szCs w:val="20"/>
                <w:lang w:val="en-US" w:eastAsia="en-US" w:bidi="ar-DZ"/>
              </w:rPr>
              <w:t xml:space="preserve"> </w:t>
            </w:r>
            <w:r w:rsidRPr="005E5E3F">
              <w:rPr>
                <w:rFonts w:ascii="Arabic Typesetting" w:eastAsia="Calibri" w:hAnsi="Arabic Typesetting" w:cs="Arabic Typesetting"/>
                <w:b/>
                <w:bCs/>
                <w:i/>
                <w:iCs/>
                <w:sz w:val="20"/>
                <w:szCs w:val="20"/>
                <w:lang w:val="en-US" w:eastAsia="en-US" w:bidi="ar-DZ"/>
              </w:rPr>
              <w:t>Virology</w:t>
            </w:r>
          </w:p>
          <w:p w14:paraId="3B50E5D9" w14:textId="2B93E53F" w:rsidR="00B14A67" w:rsidRDefault="00B14A67" w:rsidP="00B14A67">
            <w:pPr>
              <w:pStyle w:val="Paragraphedeliste"/>
              <w:ind w:left="0"/>
              <w:rPr>
                <w:rFonts w:ascii="Arabic Typesetting" w:eastAsia="Calibri" w:hAnsi="Arabic Typesetting" w:cs="Arabic Typesetting"/>
                <w:b/>
                <w:bCs/>
                <w:i/>
                <w:iCs/>
                <w:sz w:val="20"/>
                <w:szCs w:val="20"/>
                <w:lang w:eastAsia="en-US" w:bidi="ar-DZ"/>
              </w:rPr>
            </w:pPr>
            <w:r>
              <w:rPr>
                <w:rFonts w:ascii="Arabic Typesetting" w:eastAsia="Calibri" w:hAnsi="Arabic Typesetting" w:cs="Arabic Typesetting"/>
                <w:b/>
                <w:bCs/>
                <w:i/>
                <w:iCs/>
                <w:sz w:val="20"/>
                <w:szCs w:val="20"/>
                <w:lang w:eastAsia="en-US" w:bidi="ar-DZ"/>
              </w:rPr>
              <w:t xml:space="preserve">- </w:t>
            </w:r>
            <w:proofErr w:type="spellStart"/>
            <w:r w:rsidRPr="00B14A67">
              <w:rPr>
                <w:rFonts w:ascii="Arabic Typesetting" w:eastAsia="Calibri" w:hAnsi="Arabic Typesetting" w:cs="Arabic Typesetting"/>
                <w:b/>
                <w:bCs/>
                <w:i/>
                <w:iCs/>
                <w:sz w:val="20"/>
                <w:szCs w:val="20"/>
                <w:lang w:eastAsia="en-US" w:bidi="ar-DZ"/>
              </w:rPr>
              <w:t>Microbial</w:t>
            </w:r>
            <w:proofErr w:type="spellEnd"/>
            <w:r w:rsidRPr="00B14A67">
              <w:rPr>
                <w:rFonts w:ascii="Arabic Typesetting" w:eastAsia="Calibri" w:hAnsi="Arabic Typesetting" w:cs="Arabic Typesetting"/>
                <w:b/>
                <w:bCs/>
                <w:i/>
                <w:iCs/>
                <w:sz w:val="20"/>
                <w:szCs w:val="20"/>
                <w:lang w:eastAsia="en-US" w:bidi="ar-DZ"/>
              </w:rPr>
              <w:t xml:space="preserve"> </w:t>
            </w:r>
            <w:proofErr w:type="spellStart"/>
            <w:r w:rsidRPr="00B14A67">
              <w:rPr>
                <w:rFonts w:ascii="Arabic Typesetting" w:eastAsia="Calibri" w:hAnsi="Arabic Typesetting" w:cs="Arabic Typesetting"/>
                <w:b/>
                <w:bCs/>
                <w:i/>
                <w:iCs/>
                <w:sz w:val="20"/>
                <w:szCs w:val="20"/>
                <w:lang w:eastAsia="en-US" w:bidi="ar-DZ"/>
              </w:rPr>
              <w:t>Biochemistry</w:t>
            </w:r>
            <w:proofErr w:type="spellEnd"/>
          </w:p>
          <w:p w14:paraId="5E93EC24" w14:textId="1370BD74" w:rsidR="00B14A67" w:rsidRPr="00B14A67" w:rsidRDefault="00B14A67" w:rsidP="00B14A67">
            <w:pPr>
              <w:pStyle w:val="Paragraphedeliste"/>
              <w:ind w:left="0"/>
              <w:rPr>
                <w:rFonts w:ascii="Arabic Typesetting" w:eastAsia="Calibri" w:hAnsi="Arabic Typesetting" w:cs="Arabic Typesetting"/>
                <w:b/>
                <w:bCs/>
                <w:sz w:val="20"/>
                <w:szCs w:val="20"/>
                <w:rtl/>
                <w:lang w:val="en-US" w:eastAsia="en-US" w:bidi="ar-DZ"/>
              </w:rPr>
            </w:pPr>
            <w:r>
              <w:rPr>
                <w:rFonts w:ascii="Arabic Typesetting" w:eastAsia="Calibri" w:hAnsi="Arabic Typesetting" w:cs="Arabic Typesetting"/>
                <w:b/>
                <w:bCs/>
                <w:i/>
                <w:iCs/>
                <w:sz w:val="20"/>
                <w:szCs w:val="20"/>
                <w:lang w:eastAsia="en-US" w:bidi="ar-DZ"/>
              </w:rPr>
              <w:t xml:space="preserve">- </w:t>
            </w:r>
            <w:proofErr w:type="spellStart"/>
            <w:r w:rsidRPr="00B14A67">
              <w:rPr>
                <w:rFonts w:ascii="Arabic Typesetting" w:eastAsia="Calibri" w:hAnsi="Arabic Typesetting" w:cs="Arabic Typesetting"/>
                <w:b/>
                <w:bCs/>
                <w:i/>
                <w:iCs/>
                <w:sz w:val="20"/>
                <w:szCs w:val="20"/>
                <w:lang w:eastAsia="en-US" w:bidi="ar-DZ"/>
              </w:rPr>
              <w:t>Microbial</w:t>
            </w:r>
            <w:proofErr w:type="spellEnd"/>
            <w:r w:rsidRPr="00B14A67">
              <w:rPr>
                <w:rFonts w:ascii="Arabic Typesetting" w:eastAsia="Calibri" w:hAnsi="Arabic Typesetting" w:cs="Arabic Typesetting"/>
                <w:b/>
                <w:bCs/>
                <w:i/>
                <w:iCs/>
                <w:sz w:val="20"/>
                <w:szCs w:val="20"/>
                <w:lang w:eastAsia="en-US" w:bidi="ar-DZ"/>
              </w:rPr>
              <w:t xml:space="preserve"> </w:t>
            </w:r>
            <w:proofErr w:type="spellStart"/>
            <w:r w:rsidRPr="00B14A67">
              <w:rPr>
                <w:rFonts w:ascii="Arabic Typesetting" w:eastAsia="Calibri" w:hAnsi="Arabic Typesetting" w:cs="Arabic Typesetting"/>
                <w:b/>
                <w:bCs/>
                <w:i/>
                <w:iCs/>
                <w:sz w:val="20"/>
                <w:szCs w:val="20"/>
                <w:lang w:eastAsia="en-US" w:bidi="ar-DZ"/>
              </w:rPr>
              <w:t>Genetics</w:t>
            </w:r>
            <w:proofErr w:type="spellEnd"/>
          </w:p>
        </w:tc>
        <w:tc>
          <w:tcPr>
            <w:tcW w:w="1130" w:type="dxa"/>
          </w:tcPr>
          <w:p w14:paraId="6BD71178"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Fundamental UE</w:t>
            </w:r>
          </w:p>
        </w:tc>
      </w:tr>
      <w:tr w:rsidR="00B14A67" w:rsidRPr="002613FE" w14:paraId="7C0FE0C5" w14:textId="77777777" w:rsidTr="006248D5">
        <w:tc>
          <w:tcPr>
            <w:tcW w:w="931" w:type="dxa"/>
          </w:tcPr>
          <w:p w14:paraId="2DFE8F8D"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60%</w:t>
            </w:r>
          </w:p>
        </w:tc>
        <w:tc>
          <w:tcPr>
            <w:tcW w:w="1134" w:type="dxa"/>
          </w:tcPr>
          <w:p w14:paraId="19D5E719"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40%</w:t>
            </w:r>
          </w:p>
        </w:tc>
        <w:tc>
          <w:tcPr>
            <w:tcW w:w="1276" w:type="dxa"/>
          </w:tcPr>
          <w:p w14:paraId="758EB156" w14:textId="7E3616F7" w:rsidR="005D4C73" w:rsidRPr="002613FE" w:rsidRDefault="005D4C73" w:rsidP="005D4C73">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45h</w:t>
            </w:r>
          </w:p>
          <w:p w14:paraId="6DE9CF9A"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3DCE3F0E"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2C55DC85" w14:textId="30F93BF8" w:rsidR="00B14A67" w:rsidRPr="002613FE" w:rsidRDefault="005D4C73"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45h</w:t>
            </w:r>
          </w:p>
        </w:tc>
        <w:tc>
          <w:tcPr>
            <w:tcW w:w="709" w:type="dxa"/>
          </w:tcPr>
          <w:p w14:paraId="74F9AB63"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2930E356" w14:textId="2E82218F" w:rsidR="00B14A67" w:rsidRPr="002613FE" w:rsidRDefault="005D4C73"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1h30</w:t>
            </w:r>
          </w:p>
        </w:tc>
        <w:tc>
          <w:tcPr>
            <w:tcW w:w="567" w:type="dxa"/>
          </w:tcPr>
          <w:p w14:paraId="7D04CDAD" w14:textId="77777777" w:rsidR="00B14A67" w:rsidRDefault="00B14A67" w:rsidP="006248D5">
            <w:pPr>
              <w:pStyle w:val="Paragraphedeliste"/>
              <w:ind w:left="0"/>
              <w:rPr>
                <w:rFonts w:ascii="Arabic Typesetting" w:eastAsia="Calibri" w:hAnsi="Arabic Typesetting" w:cs="Arabic Typesetting"/>
                <w:b/>
                <w:bCs/>
                <w:sz w:val="20"/>
                <w:szCs w:val="20"/>
                <w:lang w:eastAsia="en-US" w:bidi="ar-DZ"/>
              </w:rPr>
            </w:pPr>
          </w:p>
          <w:p w14:paraId="63292FE1" w14:textId="77777777" w:rsidR="005D4C73" w:rsidRDefault="005D4C73" w:rsidP="006248D5">
            <w:pPr>
              <w:pStyle w:val="Paragraphedeliste"/>
              <w:ind w:left="0"/>
              <w:rPr>
                <w:rFonts w:ascii="Arabic Typesetting" w:eastAsia="Calibri" w:hAnsi="Arabic Typesetting" w:cs="Arabic Typesetting"/>
                <w:b/>
                <w:bCs/>
                <w:sz w:val="20"/>
                <w:szCs w:val="20"/>
                <w:lang w:eastAsia="en-US" w:bidi="ar-DZ"/>
              </w:rPr>
            </w:pPr>
          </w:p>
          <w:p w14:paraId="3D6DBBF5" w14:textId="77777777" w:rsidR="005D4C73" w:rsidRDefault="005D4C73" w:rsidP="006248D5">
            <w:pPr>
              <w:pStyle w:val="Paragraphedeliste"/>
              <w:ind w:left="0"/>
              <w:rPr>
                <w:rFonts w:ascii="Arabic Typesetting" w:eastAsia="Calibri" w:hAnsi="Arabic Typesetting" w:cs="Arabic Typesetting"/>
                <w:b/>
                <w:bCs/>
                <w:sz w:val="20"/>
                <w:szCs w:val="20"/>
                <w:lang w:eastAsia="en-US" w:bidi="ar-DZ"/>
              </w:rPr>
            </w:pPr>
          </w:p>
          <w:p w14:paraId="538E2326" w14:textId="35D07C2C" w:rsidR="005D4C73" w:rsidRPr="002613FE" w:rsidRDefault="005D4C73"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850" w:type="dxa"/>
          </w:tcPr>
          <w:p w14:paraId="0EE73888"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709" w:type="dxa"/>
          </w:tcPr>
          <w:p w14:paraId="57707712"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3</w:t>
            </w:r>
          </w:p>
          <w:p w14:paraId="1094DA30"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39832573"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77408796" w14:textId="2DBDB5CD" w:rsidR="005D4C73" w:rsidRPr="002613FE" w:rsidRDefault="00B14A67" w:rsidP="005D4C73">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2</w:t>
            </w:r>
          </w:p>
        </w:tc>
        <w:tc>
          <w:tcPr>
            <w:tcW w:w="851" w:type="dxa"/>
          </w:tcPr>
          <w:p w14:paraId="019E8B65"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5</w:t>
            </w:r>
          </w:p>
          <w:p w14:paraId="3A564595"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1AB83F32"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295D2CD8"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w:t>
            </w:r>
          </w:p>
        </w:tc>
        <w:tc>
          <w:tcPr>
            <w:tcW w:w="1421" w:type="dxa"/>
          </w:tcPr>
          <w:p w14:paraId="768E1F7A" w14:textId="7078B3F6" w:rsidR="00B14A67" w:rsidRPr="005D4C73" w:rsidRDefault="00B14A67" w:rsidP="00B14A67">
            <w:pPr>
              <w:pStyle w:val="Paragraphedeliste"/>
              <w:ind w:left="0"/>
              <w:rPr>
                <w:rFonts w:ascii="Arabic Typesetting" w:eastAsia="Calibri" w:hAnsi="Arabic Typesetting" w:cs="Arabic Typesetting"/>
                <w:b/>
                <w:bCs/>
                <w:i/>
                <w:iCs/>
                <w:sz w:val="20"/>
                <w:szCs w:val="20"/>
                <w:lang w:val="en-US" w:eastAsia="en-US" w:bidi="ar-DZ"/>
              </w:rPr>
            </w:pPr>
            <w:r w:rsidRPr="002613FE">
              <w:rPr>
                <w:rFonts w:ascii="Arabic Typesetting" w:eastAsia="Calibri" w:hAnsi="Arabic Typesetting" w:cs="Arabic Typesetting"/>
                <w:b/>
                <w:bCs/>
                <w:sz w:val="20"/>
                <w:szCs w:val="20"/>
                <w:lang w:val="en-US" w:eastAsia="en-US" w:bidi="ar-DZ"/>
              </w:rPr>
              <w:t xml:space="preserve">- </w:t>
            </w:r>
            <w:r w:rsidRPr="005D4C73">
              <w:rPr>
                <w:rFonts w:ascii="Arabic Typesetting" w:eastAsia="Calibri" w:hAnsi="Arabic Typesetting" w:cs="Arabic Typesetting"/>
                <w:b/>
                <w:bCs/>
                <w:i/>
                <w:iCs/>
                <w:sz w:val="20"/>
                <w:szCs w:val="20"/>
                <w:lang w:val="en-US" w:eastAsia="en-US" w:bidi="ar-DZ"/>
              </w:rPr>
              <w:t>Microbiological Control Techniques</w:t>
            </w:r>
          </w:p>
          <w:p w14:paraId="455A7053" w14:textId="35DACD3D" w:rsidR="00B14A67" w:rsidRPr="002613FE" w:rsidRDefault="00B14A67" w:rsidP="00B14A67">
            <w:pPr>
              <w:pStyle w:val="Paragraphedeliste"/>
              <w:ind w:left="0"/>
              <w:rPr>
                <w:rFonts w:ascii="Arabic Typesetting" w:eastAsia="Calibri" w:hAnsi="Arabic Typesetting" w:cs="Arabic Typesetting"/>
                <w:b/>
                <w:bCs/>
                <w:sz w:val="20"/>
                <w:szCs w:val="20"/>
                <w:rtl/>
                <w:lang w:eastAsia="en-US" w:bidi="ar-DZ"/>
              </w:rPr>
            </w:pPr>
            <w:r w:rsidRPr="005D4C73">
              <w:rPr>
                <w:rFonts w:ascii="Arabic Typesetting" w:eastAsia="Calibri" w:hAnsi="Arabic Typesetting" w:cs="Arabic Typesetting"/>
                <w:b/>
                <w:bCs/>
                <w:i/>
                <w:iCs/>
                <w:sz w:val="20"/>
                <w:szCs w:val="20"/>
                <w:lang w:val="en-US" w:eastAsia="en-US" w:bidi="ar-DZ"/>
              </w:rPr>
              <w:t xml:space="preserve">- Biology and Genetic </w:t>
            </w:r>
            <w:proofErr w:type="spellStart"/>
            <w:r w:rsidRPr="005D4C73">
              <w:rPr>
                <w:rFonts w:ascii="Arabic Typesetting" w:eastAsia="Calibri" w:hAnsi="Arabic Typesetting" w:cs="Arabic Typesetting"/>
                <w:b/>
                <w:bCs/>
                <w:i/>
                <w:iCs/>
                <w:sz w:val="20"/>
                <w:szCs w:val="20"/>
                <w:lang w:val="en-US" w:eastAsia="en-US" w:bidi="ar-DZ"/>
              </w:rPr>
              <w:t>Engineerin</w:t>
            </w:r>
            <w:proofErr w:type="spellEnd"/>
          </w:p>
        </w:tc>
        <w:tc>
          <w:tcPr>
            <w:tcW w:w="1130" w:type="dxa"/>
          </w:tcPr>
          <w:p w14:paraId="3993F44C"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roofErr w:type="spellStart"/>
            <w:r w:rsidRPr="002613FE">
              <w:rPr>
                <w:rFonts w:ascii="Arabic Typesetting" w:eastAsia="Calibri" w:hAnsi="Arabic Typesetting" w:cs="Arabic Typesetting"/>
                <w:b/>
                <w:bCs/>
                <w:sz w:val="20"/>
                <w:szCs w:val="20"/>
                <w:lang w:eastAsia="en-US" w:bidi="ar-DZ"/>
              </w:rPr>
              <w:t>Methodology</w:t>
            </w:r>
            <w:proofErr w:type="spellEnd"/>
            <w:r w:rsidRPr="002613FE">
              <w:rPr>
                <w:rFonts w:ascii="Arabic Typesetting" w:eastAsia="Calibri" w:hAnsi="Arabic Typesetting" w:cs="Arabic Typesetting"/>
                <w:b/>
                <w:bCs/>
                <w:sz w:val="20"/>
                <w:szCs w:val="20"/>
                <w:lang w:eastAsia="en-US" w:bidi="ar-DZ"/>
              </w:rPr>
              <w:t xml:space="preserve"> UE</w:t>
            </w:r>
          </w:p>
        </w:tc>
      </w:tr>
      <w:tr w:rsidR="00B14A67" w:rsidRPr="002613FE" w14:paraId="7D2DFB47" w14:textId="77777777" w:rsidTr="006248D5">
        <w:tc>
          <w:tcPr>
            <w:tcW w:w="931" w:type="dxa"/>
          </w:tcPr>
          <w:p w14:paraId="082EEB9E"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60%</w:t>
            </w:r>
          </w:p>
        </w:tc>
        <w:tc>
          <w:tcPr>
            <w:tcW w:w="1134" w:type="dxa"/>
          </w:tcPr>
          <w:p w14:paraId="0B11BE3B"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40%</w:t>
            </w:r>
          </w:p>
        </w:tc>
        <w:tc>
          <w:tcPr>
            <w:tcW w:w="1276" w:type="dxa"/>
          </w:tcPr>
          <w:p w14:paraId="42BB88E4" w14:textId="05F98673" w:rsidR="00B14A67" w:rsidRPr="002613FE" w:rsidRDefault="005D4C73" w:rsidP="006248D5">
            <w:pPr>
              <w:pStyle w:val="Paragraphedeliste"/>
              <w:ind w:left="0"/>
              <w:rPr>
                <w:rFonts w:ascii="Arabic Typesetting" w:eastAsia="Calibri" w:hAnsi="Arabic Typesetting" w:cs="Arabic Typesetting"/>
                <w:b/>
                <w:bCs/>
                <w:sz w:val="20"/>
                <w:szCs w:val="20"/>
                <w:lang w:eastAsia="en-US" w:bidi="ar-DZ"/>
              </w:rPr>
            </w:pPr>
            <w:r>
              <w:rPr>
                <w:rFonts w:ascii="Arabic Typesetting" w:eastAsia="Calibri" w:hAnsi="Arabic Typesetting" w:cs="Arabic Typesetting"/>
                <w:b/>
                <w:bCs/>
                <w:sz w:val="20"/>
                <w:szCs w:val="20"/>
                <w:lang w:eastAsia="en-US" w:bidi="ar-DZ"/>
              </w:rPr>
              <w:t>22h30</w:t>
            </w:r>
          </w:p>
          <w:p w14:paraId="2F7F7A28"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487E1684"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28329275"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22h30</w:t>
            </w:r>
          </w:p>
        </w:tc>
        <w:tc>
          <w:tcPr>
            <w:tcW w:w="709" w:type="dxa"/>
          </w:tcPr>
          <w:p w14:paraId="37295770"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480C41B9"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19422E7A"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1AFDB0C0"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11727298"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1h0</w:t>
            </w:r>
          </w:p>
        </w:tc>
        <w:tc>
          <w:tcPr>
            <w:tcW w:w="567" w:type="dxa"/>
          </w:tcPr>
          <w:p w14:paraId="6EA2F793" w14:textId="3E1F4562" w:rsidR="00B14A67" w:rsidRPr="002613FE" w:rsidRDefault="005D4C73"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0</w:t>
            </w:r>
            <w:r w:rsidR="00B14A67" w:rsidRPr="002613FE">
              <w:rPr>
                <w:rFonts w:ascii="Arabic Typesetting" w:eastAsia="Calibri" w:hAnsi="Arabic Typesetting" w:cs="Arabic Typesetting"/>
                <w:b/>
                <w:bCs/>
                <w:sz w:val="20"/>
                <w:szCs w:val="20"/>
                <w:lang w:eastAsia="en-US" w:bidi="ar-DZ"/>
              </w:rPr>
              <w:t>h30</w:t>
            </w:r>
          </w:p>
        </w:tc>
        <w:tc>
          <w:tcPr>
            <w:tcW w:w="850" w:type="dxa"/>
          </w:tcPr>
          <w:p w14:paraId="7D00B1BE" w14:textId="12557081"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1h</w:t>
            </w:r>
            <w:r w:rsidR="005D4C73">
              <w:rPr>
                <w:rFonts w:ascii="Arabic Typesetting" w:eastAsia="Calibri" w:hAnsi="Arabic Typesetting" w:cs="Arabic Typesetting"/>
                <w:b/>
                <w:bCs/>
                <w:sz w:val="20"/>
                <w:szCs w:val="20"/>
                <w:lang w:eastAsia="en-US" w:bidi="ar-DZ"/>
              </w:rPr>
              <w:t>00</w:t>
            </w:r>
          </w:p>
          <w:p w14:paraId="1EAFC33B"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57E175FD"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p>
          <w:p w14:paraId="7F7856A7"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0h30</w:t>
            </w:r>
          </w:p>
        </w:tc>
        <w:tc>
          <w:tcPr>
            <w:tcW w:w="709" w:type="dxa"/>
          </w:tcPr>
          <w:p w14:paraId="46A14C83"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851" w:type="dxa"/>
          </w:tcPr>
          <w:p w14:paraId="35012391"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1421" w:type="dxa"/>
          </w:tcPr>
          <w:p w14:paraId="780770BB" w14:textId="77777777" w:rsidR="00B14A67" w:rsidRPr="005E5E3F" w:rsidRDefault="005D4C73" w:rsidP="005D4C73">
            <w:pPr>
              <w:pStyle w:val="Paragraphedeliste"/>
              <w:ind w:left="0"/>
              <w:rPr>
                <w:rFonts w:ascii="Arabic Typesetting" w:eastAsia="Calibri" w:hAnsi="Arabic Typesetting" w:cs="Arabic Typesetting"/>
                <w:b/>
                <w:bCs/>
                <w:i/>
                <w:iCs/>
                <w:sz w:val="20"/>
                <w:szCs w:val="20"/>
                <w:lang w:val="en-US" w:eastAsia="en-US" w:bidi="ar-DZ"/>
              </w:rPr>
            </w:pPr>
            <w:r>
              <w:rPr>
                <w:rFonts w:ascii="Arabic Typesetting" w:eastAsia="Calibri" w:hAnsi="Arabic Typesetting" w:cs="Arabic Typesetting"/>
                <w:b/>
                <w:bCs/>
                <w:sz w:val="20"/>
                <w:szCs w:val="20"/>
                <w:lang w:val="en-US" w:eastAsia="en-US" w:bidi="ar-DZ"/>
              </w:rPr>
              <w:t xml:space="preserve">- </w:t>
            </w:r>
            <w:r w:rsidRPr="005E5E3F">
              <w:rPr>
                <w:rFonts w:ascii="Arabic Typesetting" w:eastAsia="Calibri" w:hAnsi="Arabic Typesetting" w:cs="Arabic Typesetting"/>
                <w:b/>
                <w:bCs/>
                <w:i/>
                <w:iCs/>
                <w:sz w:val="20"/>
                <w:szCs w:val="20"/>
                <w:lang w:val="en-US" w:eastAsia="en-US" w:bidi="ar-DZ"/>
              </w:rPr>
              <w:t>Experimental Analysis Techniques</w:t>
            </w:r>
          </w:p>
          <w:p w14:paraId="2B9D2A88" w14:textId="3D550860" w:rsidR="005D4C73" w:rsidRPr="005D4C73" w:rsidRDefault="005D4C73" w:rsidP="005D4C73">
            <w:pPr>
              <w:pStyle w:val="Paragraphedeliste"/>
              <w:ind w:left="0"/>
              <w:rPr>
                <w:rFonts w:ascii="Arabic Typesetting" w:eastAsia="Calibri" w:hAnsi="Arabic Typesetting" w:cs="Arabic Typesetting"/>
                <w:b/>
                <w:bCs/>
                <w:sz w:val="20"/>
                <w:szCs w:val="20"/>
                <w:rtl/>
                <w:lang w:val="en-US" w:eastAsia="en-US" w:bidi="ar-DZ"/>
              </w:rPr>
            </w:pPr>
            <w:r w:rsidRPr="005D4C73">
              <w:rPr>
                <w:rFonts w:ascii="Arabic Typesetting" w:eastAsia="Calibri" w:hAnsi="Arabic Typesetting" w:cs="Arabic Typesetting"/>
                <w:b/>
                <w:bCs/>
                <w:i/>
                <w:iCs/>
                <w:sz w:val="20"/>
                <w:szCs w:val="20"/>
                <w:lang w:val="en-US" w:eastAsia="en-US" w:bidi="ar-DZ"/>
              </w:rPr>
              <w:t xml:space="preserve">- Discovery of Free and </w:t>
            </w:r>
            <w:r w:rsidR="000E3FE6" w:rsidRPr="005D4C73">
              <w:rPr>
                <w:rFonts w:ascii="Arabic Typesetting" w:eastAsia="Calibri" w:hAnsi="Arabic Typesetting" w:cs="Arabic Typesetting"/>
                <w:b/>
                <w:bCs/>
                <w:i/>
                <w:iCs/>
                <w:sz w:val="20"/>
                <w:szCs w:val="20"/>
                <w:lang w:val="en-US" w:eastAsia="en-US" w:bidi="ar-DZ"/>
              </w:rPr>
              <w:t>Open-Source</w:t>
            </w:r>
            <w:r w:rsidRPr="005D4C73">
              <w:rPr>
                <w:rFonts w:ascii="Arabic Typesetting" w:eastAsia="Calibri" w:hAnsi="Arabic Typesetting" w:cs="Arabic Typesetting"/>
                <w:b/>
                <w:bCs/>
                <w:i/>
                <w:iCs/>
                <w:sz w:val="20"/>
                <w:szCs w:val="20"/>
                <w:lang w:val="en-US" w:eastAsia="en-US" w:bidi="ar-DZ"/>
              </w:rPr>
              <w:t xml:space="preserve"> Software</w:t>
            </w:r>
          </w:p>
        </w:tc>
        <w:tc>
          <w:tcPr>
            <w:tcW w:w="1130" w:type="dxa"/>
          </w:tcPr>
          <w:p w14:paraId="47756199"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Discovery UE</w:t>
            </w:r>
          </w:p>
        </w:tc>
      </w:tr>
      <w:tr w:rsidR="00B14A67" w:rsidRPr="002613FE" w14:paraId="3211F21D" w14:textId="77777777" w:rsidTr="006248D5">
        <w:tc>
          <w:tcPr>
            <w:tcW w:w="931" w:type="dxa"/>
          </w:tcPr>
          <w:p w14:paraId="680DC4AF" w14:textId="20EB31F3" w:rsidR="00B14A67" w:rsidRPr="002613FE" w:rsidRDefault="005E5E3F" w:rsidP="006248D5">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100</w:t>
            </w:r>
            <w:r w:rsidR="00B14A67" w:rsidRPr="002613FE">
              <w:rPr>
                <w:rFonts w:ascii="Arabic Typesetting" w:eastAsia="Calibri" w:hAnsi="Arabic Typesetting" w:cs="Arabic Typesetting"/>
                <w:b/>
                <w:bCs/>
                <w:sz w:val="20"/>
                <w:szCs w:val="20"/>
                <w:lang w:eastAsia="en-US" w:bidi="ar-DZ"/>
              </w:rPr>
              <w:t>%</w:t>
            </w:r>
          </w:p>
        </w:tc>
        <w:tc>
          <w:tcPr>
            <w:tcW w:w="1134" w:type="dxa"/>
          </w:tcPr>
          <w:p w14:paraId="733F4B02" w14:textId="3EC665FA"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
        </w:tc>
        <w:tc>
          <w:tcPr>
            <w:tcW w:w="1276" w:type="dxa"/>
          </w:tcPr>
          <w:p w14:paraId="5E2D78F8"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22h30</w:t>
            </w:r>
          </w:p>
        </w:tc>
        <w:tc>
          <w:tcPr>
            <w:tcW w:w="709" w:type="dxa"/>
          </w:tcPr>
          <w:p w14:paraId="1186BC01"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78E73A24"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59AE77BB"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p>
        </w:tc>
        <w:tc>
          <w:tcPr>
            <w:tcW w:w="850" w:type="dxa"/>
          </w:tcPr>
          <w:p w14:paraId="15341621"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709" w:type="dxa"/>
          </w:tcPr>
          <w:p w14:paraId="0A41B7A0"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851" w:type="dxa"/>
          </w:tcPr>
          <w:p w14:paraId="162E1B1E" w14:textId="77777777" w:rsidR="00B14A67" w:rsidRPr="002613FE" w:rsidRDefault="00B14A67" w:rsidP="006248D5">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1421" w:type="dxa"/>
          </w:tcPr>
          <w:p w14:paraId="01D304E6" w14:textId="47EBC241" w:rsidR="00B14A67" w:rsidRPr="002613FE" w:rsidRDefault="005D4C73" w:rsidP="005D4C73">
            <w:pPr>
              <w:pStyle w:val="Paragraphedeliste"/>
              <w:ind w:left="0"/>
              <w:rPr>
                <w:rFonts w:ascii="Arabic Typesetting" w:eastAsia="Calibri" w:hAnsi="Arabic Typesetting" w:cs="Arabic Typesetting"/>
                <w:b/>
                <w:bCs/>
                <w:sz w:val="20"/>
                <w:szCs w:val="20"/>
                <w:lang w:val="en-US" w:eastAsia="en-US" w:bidi="ar-DZ"/>
              </w:rPr>
            </w:pPr>
            <w:r w:rsidRPr="005D4C73">
              <w:rPr>
                <w:rFonts w:ascii="Arabic Typesetting" w:eastAsia="Calibri" w:hAnsi="Arabic Typesetting" w:cs="Arabic Typesetting"/>
                <w:b/>
                <w:bCs/>
                <w:i/>
                <w:iCs/>
                <w:sz w:val="20"/>
                <w:szCs w:val="20"/>
                <w:lang w:eastAsia="en-US" w:bidi="ar-DZ"/>
              </w:rPr>
              <w:t>Scientific English</w:t>
            </w:r>
          </w:p>
        </w:tc>
        <w:tc>
          <w:tcPr>
            <w:tcW w:w="1130" w:type="dxa"/>
          </w:tcPr>
          <w:p w14:paraId="176FAB79" w14:textId="77777777" w:rsidR="00B14A67" w:rsidRPr="002613FE" w:rsidRDefault="00B14A67" w:rsidP="006248D5">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Transversal UE</w:t>
            </w:r>
          </w:p>
        </w:tc>
      </w:tr>
    </w:tbl>
    <w:p w14:paraId="53592670"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76A1C0DA"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0E87DFD4"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2BFB52DF" w14:textId="77777777" w:rsid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7D857A01"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18D24B50"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52619F89"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4C996782"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00A700D4"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5F1A0F45" w14:textId="77777777" w:rsidR="005E5E3F" w:rsidRPr="005E5E3F" w:rsidRDefault="005E5E3F" w:rsidP="005E5E3F">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14:paraId="037F3C5B" w14:textId="21D763BD" w:rsidR="002613FE" w:rsidRPr="002613FE" w:rsidRDefault="002613FE" w:rsidP="002613FE">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proofErr w:type="spellStart"/>
      <w:r w:rsidRPr="002F43D4">
        <w:rPr>
          <w:rFonts w:asciiTheme="majorBidi" w:eastAsia="Calibri" w:hAnsiTheme="majorBidi" w:cstheme="majorBidi"/>
          <w:b/>
          <w:bCs/>
          <w:color w:val="0070C0"/>
          <w:sz w:val="28"/>
          <w:szCs w:val="28"/>
          <w:lang w:eastAsia="en-US" w:bidi="ar-DZ"/>
        </w:rPr>
        <w:lastRenderedPageBreak/>
        <w:t>Semester</w:t>
      </w:r>
      <w:proofErr w:type="spellEnd"/>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Style w:val="Grilledutableau"/>
        <w:tblpPr w:leftFromText="141" w:rightFromText="141" w:vertAnchor="text" w:horzAnchor="margin" w:tblpXSpec="center" w:tblpY="337"/>
        <w:bidiVisual/>
        <w:tblW w:w="0" w:type="auto"/>
        <w:tblLayout w:type="fixed"/>
        <w:tblLook w:val="04A0" w:firstRow="1" w:lastRow="0" w:firstColumn="1" w:lastColumn="0" w:noHBand="0" w:noVBand="1"/>
      </w:tblPr>
      <w:tblGrid>
        <w:gridCol w:w="931"/>
        <w:gridCol w:w="1134"/>
        <w:gridCol w:w="1276"/>
        <w:gridCol w:w="709"/>
        <w:gridCol w:w="567"/>
        <w:gridCol w:w="567"/>
        <w:gridCol w:w="850"/>
        <w:gridCol w:w="709"/>
        <w:gridCol w:w="851"/>
        <w:gridCol w:w="1421"/>
        <w:gridCol w:w="1130"/>
      </w:tblGrid>
      <w:tr w:rsidR="008E3468" w:rsidRPr="002613FE" w14:paraId="588F66C1" w14:textId="77777777" w:rsidTr="008E3468">
        <w:trPr>
          <w:trHeight w:val="368"/>
        </w:trPr>
        <w:tc>
          <w:tcPr>
            <w:tcW w:w="2065" w:type="dxa"/>
            <w:gridSpan w:val="2"/>
            <w:shd w:val="clear" w:color="auto" w:fill="C6D9F1" w:themeFill="text2" w:themeFillTint="33"/>
            <w:vAlign w:val="center"/>
          </w:tcPr>
          <w:p w14:paraId="24B6527D"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roofErr w:type="spellStart"/>
            <w:r w:rsidRPr="002613FE">
              <w:rPr>
                <w:rFonts w:asciiTheme="majorBidi" w:eastAsia="Calibri" w:hAnsiTheme="majorBidi" w:cstheme="majorBidi"/>
                <w:sz w:val="18"/>
                <w:szCs w:val="18"/>
                <w:lang w:eastAsia="en-US" w:bidi="ar-DZ"/>
              </w:rPr>
              <w:t>Assessment</w:t>
            </w:r>
            <w:proofErr w:type="spellEnd"/>
            <w:r w:rsidRPr="002613FE">
              <w:rPr>
                <w:rFonts w:asciiTheme="majorBidi" w:eastAsia="Calibri" w:hAnsiTheme="majorBidi" w:cstheme="majorBidi"/>
                <w:sz w:val="18"/>
                <w:szCs w:val="18"/>
                <w:lang w:eastAsia="en-US" w:bidi="ar-DZ"/>
              </w:rPr>
              <w:t xml:space="preserve"> </w:t>
            </w:r>
            <w:proofErr w:type="spellStart"/>
            <w:r w:rsidRPr="002613FE">
              <w:rPr>
                <w:rFonts w:asciiTheme="majorBidi" w:eastAsia="Calibri" w:hAnsiTheme="majorBidi" w:cstheme="majorBidi"/>
                <w:sz w:val="18"/>
                <w:szCs w:val="18"/>
                <w:lang w:eastAsia="en-US" w:bidi="ar-DZ"/>
              </w:rPr>
              <w:t>method</w:t>
            </w:r>
            <w:proofErr w:type="spellEnd"/>
          </w:p>
        </w:tc>
        <w:tc>
          <w:tcPr>
            <w:tcW w:w="1276" w:type="dxa"/>
            <w:vMerge w:val="restart"/>
            <w:shd w:val="clear" w:color="auto" w:fill="C6D9F1" w:themeFill="text2" w:themeFillTint="33"/>
            <w:vAlign w:val="center"/>
          </w:tcPr>
          <w:p w14:paraId="01874C5F" w14:textId="77777777" w:rsidR="008E3468" w:rsidRPr="002613FE" w:rsidRDefault="008E3468" w:rsidP="008E3468">
            <w:pPr>
              <w:pStyle w:val="Paragraphedeliste"/>
              <w:ind w:left="0"/>
              <w:jc w:val="center"/>
              <w:rPr>
                <w:rFonts w:asciiTheme="majorBidi" w:eastAsia="Calibri" w:hAnsiTheme="majorBidi" w:cstheme="majorBidi"/>
                <w:sz w:val="18"/>
                <w:szCs w:val="18"/>
                <w:lang w:val="en-US" w:eastAsia="en-US" w:bidi="ar-DZ"/>
              </w:rPr>
            </w:pPr>
            <w:r w:rsidRPr="002613FE">
              <w:rPr>
                <w:rFonts w:asciiTheme="majorBidi" w:eastAsia="Calibri" w:hAnsiTheme="majorBidi" w:cstheme="majorBidi"/>
                <w:sz w:val="18"/>
                <w:szCs w:val="18"/>
                <w:lang w:val="en-US" w:eastAsia="en-US" w:bidi="ar-DZ"/>
              </w:rPr>
              <w:t>Hourly volume</w:t>
            </w:r>
          </w:p>
          <w:p w14:paraId="3E898C83" w14:textId="77777777" w:rsidR="008E3468" w:rsidRPr="002613FE" w:rsidRDefault="008E3468" w:rsidP="008E3468">
            <w:pPr>
              <w:pStyle w:val="Paragraphedeliste"/>
              <w:ind w:left="0"/>
              <w:jc w:val="center"/>
              <w:rPr>
                <w:rFonts w:asciiTheme="majorBidi" w:eastAsia="Calibri" w:hAnsiTheme="majorBidi" w:cstheme="majorBidi"/>
                <w:sz w:val="18"/>
                <w:szCs w:val="18"/>
                <w:lang w:val="en-US" w:eastAsia="en-US" w:bidi="ar-DZ"/>
              </w:rPr>
            </w:pPr>
            <w:r w:rsidRPr="002613FE">
              <w:rPr>
                <w:rFonts w:asciiTheme="majorBidi" w:eastAsia="Calibri" w:hAnsiTheme="majorBidi" w:cstheme="majorBidi"/>
                <w:sz w:val="18"/>
                <w:szCs w:val="18"/>
                <w:lang w:val="en-US" w:eastAsia="en-US" w:bidi="ar-DZ"/>
              </w:rPr>
              <w:t>half-yearly</w:t>
            </w:r>
          </w:p>
          <w:p w14:paraId="3DE059AE"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val="en-US" w:eastAsia="en-US" w:bidi="ar-DZ"/>
              </w:rPr>
              <w:t>(15 weeks)</w:t>
            </w:r>
          </w:p>
        </w:tc>
        <w:tc>
          <w:tcPr>
            <w:tcW w:w="2693" w:type="dxa"/>
            <w:gridSpan w:val="4"/>
            <w:shd w:val="clear" w:color="auto" w:fill="C6D9F1" w:themeFill="text2" w:themeFillTint="33"/>
          </w:tcPr>
          <w:p w14:paraId="62DD3037"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 xml:space="preserve">Weekly </w:t>
            </w:r>
            <w:proofErr w:type="spellStart"/>
            <w:r w:rsidRPr="002613FE">
              <w:rPr>
                <w:rFonts w:asciiTheme="majorBidi" w:eastAsia="Calibri" w:hAnsiTheme="majorBidi" w:cstheme="majorBidi"/>
                <w:sz w:val="18"/>
                <w:szCs w:val="18"/>
                <w:lang w:eastAsia="en-US" w:bidi="ar-DZ"/>
              </w:rPr>
              <w:t>hourly</w:t>
            </w:r>
            <w:proofErr w:type="spellEnd"/>
            <w:r w:rsidRPr="002613FE">
              <w:rPr>
                <w:rFonts w:asciiTheme="majorBidi" w:eastAsia="Calibri" w:hAnsiTheme="majorBidi" w:cstheme="majorBidi"/>
                <w:sz w:val="18"/>
                <w:szCs w:val="18"/>
                <w:lang w:eastAsia="en-US" w:bidi="ar-DZ"/>
              </w:rPr>
              <w:t xml:space="preserve"> volume</w:t>
            </w:r>
          </w:p>
        </w:tc>
        <w:tc>
          <w:tcPr>
            <w:tcW w:w="709" w:type="dxa"/>
            <w:vMerge w:val="restart"/>
            <w:shd w:val="clear" w:color="auto" w:fill="C6D9F1" w:themeFill="text2" w:themeFillTint="33"/>
            <w:vAlign w:val="center"/>
          </w:tcPr>
          <w:p w14:paraId="5A8F9D2C"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Coefficient</w:t>
            </w:r>
          </w:p>
        </w:tc>
        <w:tc>
          <w:tcPr>
            <w:tcW w:w="851" w:type="dxa"/>
            <w:vMerge w:val="restart"/>
            <w:shd w:val="clear" w:color="auto" w:fill="C6D9F1" w:themeFill="text2" w:themeFillTint="33"/>
            <w:vAlign w:val="center"/>
          </w:tcPr>
          <w:p w14:paraId="528D901A"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Crédits</w:t>
            </w:r>
          </w:p>
        </w:tc>
        <w:tc>
          <w:tcPr>
            <w:tcW w:w="1421" w:type="dxa"/>
            <w:vMerge w:val="restart"/>
            <w:shd w:val="clear" w:color="auto" w:fill="C6D9F1" w:themeFill="text2" w:themeFillTint="33"/>
            <w:vAlign w:val="center"/>
          </w:tcPr>
          <w:p w14:paraId="1BDE1D99"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r w:rsidRPr="002613FE">
              <w:rPr>
                <w:rFonts w:asciiTheme="majorBidi" w:eastAsia="Calibri" w:hAnsiTheme="majorBidi" w:cstheme="majorBidi"/>
                <w:sz w:val="18"/>
                <w:szCs w:val="18"/>
                <w:lang w:eastAsia="en-US" w:bidi="ar-DZ"/>
              </w:rPr>
              <w:t>Modules</w:t>
            </w:r>
          </w:p>
        </w:tc>
        <w:tc>
          <w:tcPr>
            <w:tcW w:w="1130" w:type="dxa"/>
            <w:vMerge w:val="restart"/>
            <w:shd w:val="clear" w:color="auto" w:fill="C6D9F1" w:themeFill="text2" w:themeFillTint="33"/>
            <w:vAlign w:val="center"/>
          </w:tcPr>
          <w:p w14:paraId="33223C7E" w14:textId="77777777" w:rsidR="008E3468" w:rsidRPr="002613FE" w:rsidRDefault="008E3468" w:rsidP="008E3468">
            <w:pPr>
              <w:pStyle w:val="Paragraphedeliste"/>
              <w:ind w:left="0"/>
              <w:jc w:val="center"/>
              <w:rPr>
                <w:rFonts w:asciiTheme="majorBidi" w:eastAsia="Calibri" w:hAnsiTheme="majorBidi" w:cstheme="majorBidi"/>
                <w:sz w:val="18"/>
                <w:szCs w:val="18"/>
                <w:lang w:eastAsia="en-US" w:bidi="ar-DZ"/>
              </w:rPr>
            </w:pPr>
            <w:proofErr w:type="spellStart"/>
            <w:r w:rsidRPr="002613FE">
              <w:rPr>
                <w:rFonts w:asciiTheme="majorBidi" w:eastAsia="Calibri" w:hAnsiTheme="majorBidi" w:cstheme="majorBidi"/>
                <w:sz w:val="18"/>
                <w:szCs w:val="18"/>
                <w:lang w:eastAsia="en-US" w:bidi="ar-DZ"/>
              </w:rPr>
              <w:t>Teaching</w:t>
            </w:r>
            <w:proofErr w:type="spellEnd"/>
            <w:r w:rsidRPr="002613FE">
              <w:rPr>
                <w:rFonts w:asciiTheme="majorBidi" w:eastAsia="Calibri" w:hAnsiTheme="majorBidi" w:cstheme="majorBidi"/>
                <w:sz w:val="18"/>
                <w:szCs w:val="18"/>
                <w:lang w:eastAsia="en-US" w:bidi="ar-DZ"/>
              </w:rPr>
              <w:t xml:space="preserve"> unit</w:t>
            </w:r>
          </w:p>
          <w:p w14:paraId="4377734F"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
        </w:tc>
      </w:tr>
      <w:tr w:rsidR="008E3468" w:rsidRPr="002613FE" w14:paraId="196EBD30" w14:textId="77777777" w:rsidTr="008E3468">
        <w:trPr>
          <w:trHeight w:val="631"/>
        </w:trPr>
        <w:tc>
          <w:tcPr>
            <w:tcW w:w="931" w:type="dxa"/>
            <w:shd w:val="clear" w:color="auto" w:fill="C6D9F1" w:themeFill="text2" w:themeFillTint="33"/>
            <w:vAlign w:val="center"/>
          </w:tcPr>
          <w:p w14:paraId="1065D7C7" w14:textId="77777777" w:rsidR="008E3468" w:rsidRPr="002613FE" w:rsidRDefault="008E3468" w:rsidP="008E3468">
            <w:pPr>
              <w:pStyle w:val="Paragraphedeliste"/>
              <w:ind w:left="0"/>
              <w:jc w:val="center"/>
              <w:rPr>
                <w:rFonts w:ascii="inherit" w:hAnsi="inherit"/>
                <w:sz w:val="18"/>
                <w:szCs w:val="18"/>
                <w:rtl/>
              </w:rPr>
            </w:pPr>
            <w:r w:rsidRPr="002613FE">
              <w:rPr>
                <w:rFonts w:asciiTheme="majorBidi" w:eastAsia="Calibri" w:hAnsiTheme="majorBidi" w:cstheme="majorBidi"/>
                <w:sz w:val="18"/>
                <w:szCs w:val="18"/>
                <w:lang w:eastAsia="en-US" w:bidi="ar-DZ"/>
              </w:rPr>
              <w:t>Exam</w:t>
            </w:r>
          </w:p>
        </w:tc>
        <w:tc>
          <w:tcPr>
            <w:tcW w:w="1134" w:type="dxa"/>
            <w:shd w:val="clear" w:color="auto" w:fill="C6D9F1" w:themeFill="text2" w:themeFillTint="33"/>
            <w:vAlign w:val="center"/>
          </w:tcPr>
          <w:p w14:paraId="2E13A2B8" w14:textId="77777777" w:rsidR="008E3468" w:rsidRPr="002613FE" w:rsidRDefault="008E3468" w:rsidP="008E3468">
            <w:pPr>
              <w:pStyle w:val="Paragraphedeliste"/>
              <w:ind w:left="0"/>
              <w:jc w:val="center"/>
              <w:rPr>
                <w:rFonts w:asciiTheme="majorBidi" w:eastAsia="Calibri" w:hAnsiTheme="majorBidi" w:cstheme="majorBidi"/>
                <w:sz w:val="18"/>
                <w:szCs w:val="18"/>
                <w:lang w:eastAsia="en-US" w:bidi="ar-DZ"/>
              </w:rPr>
            </w:pPr>
            <w:proofErr w:type="spellStart"/>
            <w:proofErr w:type="gramStart"/>
            <w:r w:rsidRPr="002613FE">
              <w:rPr>
                <w:rFonts w:asciiTheme="majorBidi" w:eastAsia="Calibri" w:hAnsiTheme="majorBidi" w:cstheme="majorBidi"/>
                <w:sz w:val="18"/>
                <w:szCs w:val="18"/>
                <w:lang w:eastAsia="en-US" w:bidi="ar-DZ"/>
              </w:rPr>
              <w:t>continuous</w:t>
            </w:r>
            <w:proofErr w:type="spellEnd"/>
            <w:proofErr w:type="gramEnd"/>
            <w:r w:rsidRPr="002613FE">
              <w:rPr>
                <w:rFonts w:asciiTheme="majorBidi" w:eastAsia="Calibri" w:hAnsiTheme="majorBidi" w:cstheme="majorBidi"/>
                <w:sz w:val="18"/>
                <w:szCs w:val="18"/>
                <w:lang w:eastAsia="en-US" w:bidi="ar-DZ"/>
              </w:rPr>
              <w:t xml:space="preserve"> monitoring</w:t>
            </w:r>
          </w:p>
          <w:p w14:paraId="425633E0"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
        </w:tc>
        <w:tc>
          <w:tcPr>
            <w:tcW w:w="1276" w:type="dxa"/>
            <w:vMerge/>
            <w:shd w:val="clear" w:color="auto" w:fill="C6D9F1" w:themeFill="text2" w:themeFillTint="33"/>
            <w:vAlign w:val="center"/>
          </w:tcPr>
          <w:p w14:paraId="0010F9B6"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
        </w:tc>
        <w:tc>
          <w:tcPr>
            <w:tcW w:w="709" w:type="dxa"/>
            <w:shd w:val="clear" w:color="auto" w:fill="C6D9F1" w:themeFill="text2" w:themeFillTint="33"/>
            <w:vAlign w:val="center"/>
          </w:tcPr>
          <w:p w14:paraId="26486CB9" w14:textId="77777777" w:rsidR="008E3468" w:rsidRPr="002613FE" w:rsidRDefault="008E3468" w:rsidP="008E3468">
            <w:pPr>
              <w:pStyle w:val="Paragraphedeliste"/>
              <w:ind w:left="0"/>
              <w:jc w:val="center"/>
              <w:rPr>
                <w:rFonts w:asciiTheme="majorBidi" w:eastAsia="Calibri" w:hAnsiTheme="majorBidi" w:cstheme="majorBidi"/>
                <w:sz w:val="18"/>
                <w:szCs w:val="18"/>
                <w:lang w:eastAsia="en-US" w:bidi="ar-DZ"/>
              </w:rPr>
            </w:pPr>
            <w:r w:rsidRPr="002613FE">
              <w:rPr>
                <w:rFonts w:asciiTheme="majorBidi" w:eastAsia="Calibri" w:hAnsiTheme="majorBidi" w:cstheme="majorBidi"/>
                <w:sz w:val="18"/>
                <w:szCs w:val="18"/>
                <w:lang w:eastAsia="en-US" w:bidi="ar-DZ"/>
              </w:rPr>
              <w:t>Other</w:t>
            </w:r>
          </w:p>
        </w:tc>
        <w:tc>
          <w:tcPr>
            <w:tcW w:w="567" w:type="dxa"/>
            <w:shd w:val="clear" w:color="auto" w:fill="C6D9F1" w:themeFill="text2" w:themeFillTint="33"/>
            <w:vAlign w:val="center"/>
          </w:tcPr>
          <w:p w14:paraId="437FB220" w14:textId="77777777" w:rsidR="008E3468" w:rsidRPr="002613FE" w:rsidRDefault="008E3468" w:rsidP="008E3468">
            <w:pPr>
              <w:jc w:val="center"/>
              <w:rPr>
                <w:rFonts w:asciiTheme="majorBidi" w:hAnsiTheme="majorBidi" w:cstheme="majorBidi"/>
                <w:sz w:val="18"/>
                <w:szCs w:val="18"/>
              </w:rPr>
            </w:pPr>
            <w:r w:rsidRPr="002613FE">
              <w:rPr>
                <w:rFonts w:asciiTheme="majorBidi" w:hAnsiTheme="majorBidi" w:cstheme="majorBidi"/>
                <w:sz w:val="18"/>
                <w:szCs w:val="18"/>
              </w:rPr>
              <w:t>TP</w:t>
            </w:r>
          </w:p>
        </w:tc>
        <w:tc>
          <w:tcPr>
            <w:tcW w:w="567" w:type="dxa"/>
            <w:shd w:val="clear" w:color="auto" w:fill="C6D9F1" w:themeFill="text2" w:themeFillTint="33"/>
            <w:vAlign w:val="center"/>
          </w:tcPr>
          <w:p w14:paraId="14E15097" w14:textId="77777777" w:rsidR="008E3468" w:rsidRPr="002613FE" w:rsidRDefault="008E3468" w:rsidP="008E3468">
            <w:pPr>
              <w:jc w:val="center"/>
              <w:rPr>
                <w:rFonts w:asciiTheme="majorBidi" w:hAnsiTheme="majorBidi" w:cstheme="majorBidi"/>
                <w:sz w:val="18"/>
                <w:szCs w:val="18"/>
              </w:rPr>
            </w:pPr>
            <w:r w:rsidRPr="002613FE">
              <w:rPr>
                <w:rFonts w:asciiTheme="majorBidi" w:hAnsiTheme="majorBidi" w:cstheme="majorBidi"/>
                <w:sz w:val="18"/>
                <w:szCs w:val="18"/>
              </w:rPr>
              <w:t>TD</w:t>
            </w:r>
          </w:p>
        </w:tc>
        <w:tc>
          <w:tcPr>
            <w:tcW w:w="850" w:type="dxa"/>
            <w:shd w:val="clear" w:color="auto" w:fill="C6D9F1" w:themeFill="text2" w:themeFillTint="33"/>
            <w:vAlign w:val="center"/>
          </w:tcPr>
          <w:p w14:paraId="22DD77F7" w14:textId="77777777" w:rsidR="008E3468" w:rsidRPr="002613FE" w:rsidRDefault="008E3468" w:rsidP="008E3468">
            <w:pPr>
              <w:pStyle w:val="Paragraphedeliste"/>
              <w:ind w:left="0"/>
              <w:jc w:val="center"/>
              <w:rPr>
                <w:rFonts w:ascii="inherit" w:hAnsi="inherit"/>
                <w:sz w:val="18"/>
                <w:szCs w:val="18"/>
              </w:rPr>
            </w:pPr>
            <w:r w:rsidRPr="002613FE">
              <w:rPr>
                <w:rFonts w:asciiTheme="majorBidi" w:eastAsia="Calibri" w:hAnsiTheme="majorBidi" w:cstheme="majorBidi"/>
                <w:sz w:val="18"/>
                <w:szCs w:val="18"/>
                <w:lang w:eastAsia="en-US" w:bidi="ar-DZ"/>
              </w:rPr>
              <w:t>Course</w:t>
            </w:r>
          </w:p>
        </w:tc>
        <w:tc>
          <w:tcPr>
            <w:tcW w:w="709" w:type="dxa"/>
            <w:vMerge/>
            <w:shd w:val="clear" w:color="auto" w:fill="C6D9F1" w:themeFill="text2" w:themeFillTint="33"/>
            <w:vAlign w:val="center"/>
          </w:tcPr>
          <w:p w14:paraId="255000AB"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
        </w:tc>
        <w:tc>
          <w:tcPr>
            <w:tcW w:w="851" w:type="dxa"/>
            <w:vMerge/>
            <w:shd w:val="clear" w:color="auto" w:fill="C6D9F1" w:themeFill="text2" w:themeFillTint="33"/>
            <w:vAlign w:val="center"/>
          </w:tcPr>
          <w:p w14:paraId="093673F8"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
        </w:tc>
        <w:tc>
          <w:tcPr>
            <w:tcW w:w="1421" w:type="dxa"/>
            <w:vMerge/>
            <w:shd w:val="clear" w:color="auto" w:fill="C6D9F1" w:themeFill="text2" w:themeFillTint="33"/>
            <w:vAlign w:val="center"/>
          </w:tcPr>
          <w:p w14:paraId="090BAE64"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
        </w:tc>
        <w:tc>
          <w:tcPr>
            <w:tcW w:w="1130" w:type="dxa"/>
            <w:vMerge/>
            <w:shd w:val="clear" w:color="auto" w:fill="C6D9F1" w:themeFill="text2" w:themeFillTint="33"/>
            <w:vAlign w:val="center"/>
          </w:tcPr>
          <w:p w14:paraId="202DD5C5" w14:textId="77777777" w:rsidR="008E3468" w:rsidRPr="002613FE" w:rsidRDefault="008E3468" w:rsidP="008E3468">
            <w:pPr>
              <w:pStyle w:val="Paragraphedeliste"/>
              <w:ind w:left="0"/>
              <w:jc w:val="center"/>
              <w:rPr>
                <w:rFonts w:asciiTheme="majorBidi" w:eastAsia="Calibri" w:hAnsiTheme="majorBidi" w:cstheme="majorBidi"/>
                <w:sz w:val="18"/>
                <w:szCs w:val="18"/>
                <w:rtl/>
                <w:lang w:eastAsia="en-US" w:bidi="ar-DZ"/>
              </w:rPr>
            </w:pPr>
          </w:p>
        </w:tc>
      </w:tr>
      <w:tr w:rsidR="008E3468" w:rsidRPr="002613FE" w14:paraId="6F0C624A" w14:textId="77777777" w:rsidTr="008E3468">
        <w:tc>
          <w:tcPr>
            <w:tcW w:w="931" w:type="dxa"/>
          </w:tcPr>
          <w:p w14:paraId="485C8D04" w14:textId="5E8786F7"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60%</w:t>
            </w:r>
          </w:p>
        </w:tc>
        <w:tc>
          <w:tcPr>
            <w:tcW w:w="1134" w:type="dxa"/>
          </w:tcPr>
          <w:p w14:paraId="219A9D3C" w14:textId="60B83593"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40%</w:t>
            </w:r>
          </w:p>
        </w:tc>
        <w:tc>
          <w:tcPr>
            <w:tcW w:w="1276" w:type="dxa"/>
          </w:tcPr>
          <w:p w14:paraId="438EC4EA" w14:textId="355368B3"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67h30</w:t>
            </w:r>
          </w:p>
        </w:tc>
        <w:tc>
          <w:tcPr>
            <w:tcW w:w="709" w:type="dxa"/>
          </w:tcPr>
          <w:p w14:paraId="57250EBC" w14:textId="77777777"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43B3384F" w14:textId="314759C4"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567" w:type="dxa"/>
          </w:tcPr>
          <w:p w14:paraId="4D840BC2" w14:textId="4F9A5504"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w:t>
            </w:r>
          </w:p>
        </w:tc>
        <w:tc>
          <w:tcPr>
            <w:tcW w:w="850" w:type="dxa"/>
          </w:tcPr>
          <w:p w14:paraId="5DC4023E" w14:textId="27BE6E4D"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3h</w:t>
            </w:r>
          </w:p>
        </w:tc>
        <w:tc>
          <w:tcPr>
            <w:tcW w:w="709" w:type="dxa"/>
          </w:tcPr>
          <w:p w14:paraId="4396EC86" w14:textId="1E451C9A"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3</w:t>
            </w:r>
          </w:p>
        </w:tc>
        <w:tc>
          <w:tcPr>
            <w:tcW w:w="851" w:type="dxa"/>
          </w:tcPr>
          <w:p w14:paraId="0FFCAF05" w14:textId="604DA879"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w:t>
            </w:r>
          </w:p>
        </w:tc>
        <w:tc>
          <w:tcPr>
            <w:tcW w:w="1421" w:type="dxa"/>
          </w:tcPr>
          <w:p w14:paraId="6BD2FA3A" w14:textId="57603903" w:rsidR="008E3468" w:rsidRPr="002613FE" w:rsidRDefault="008E3468" w:rsidP="008E3468">
            <w:pPr>
              <w:pStyle w:val="Paragraphedeliste"/>
              <w:ind w:left="0"/>
              <w:rPr>
                <w:rFonts w:ascii="Arabic Typesetting" w:eastAsia="Calibri" w:hAnsi="Arabic Typesetting" w:cs="Arabic Typesetting"/>
                <w:b/>
                <w:bCs/>
                <w:sz w:val="20"/>
                <w:szCs w:val="20"/>
                <w:lang w:val="en-US" w:eastAsia="en-US" w:bidi="ar-DZ"/>
              </w:rPr>
            </w:pPr>
            <w:r w:rsidRPr="002613FE">
              <w:rPr>
                <w:rFonts w:ascii="Arabic Typesetting" w:eastAsia="Calibri" w:hAnsi="Arabic Typesetting" w:cs="Arabic Typesetting"/>
                <w:b/>
                <w:bCs/>
                <w:sz w:val="20"/>
                <w:szCs w:val="20"/>
                <w:lang w:val="en-US" w:eastAsia="en-US" w:bidi="ar-DZ"/>
              </w:rPr>
              <w:t xml:space="preserve">- </w:t>
            </w:r>
            <w:r w:rsidRPr="002613FE">
              <w:rPr>
                <w:rFonts w:ascii="Arabic Typesetting" w:eastAsia="Calibri" w:hAnsi="Arabic Typesetting" w:cs="Arabic Typesetting"/>
                <w:b/>
                <w:bCs/>
                <w:i/>
                <w:iCs/>
                <w:sz w:val="20"/>
                <w:szCs w:val="20"/>
                <w:lang w:val="en-US" w:eastAsia="en-US" w:bidi="ar-DZ"/>
              </w:rPr>
              <w:t>Industrial Microbiology</w:t>
            </w:r>
          </w:p>
          <w:p w14:paraId="2BAE61DA" w14:textId="77777777" w:rsidR="008E3468" w:rsidRPr="002613FE" w:rsidRDefault="008E3468" w:rsidP="008E3468">
            <w:pPr>
              <w:pStyle w:val="Paragraphedeliste"/>
              <w:ind w:left="0"/>
              <w:rPr>
                <w:rFonts w:ascii="Arabic Typesetting" w:eastAsia="Calibri" w:hAnsi="Arabic Typesetting" w:cs="Arabic Typesetting"/>
                <w:b/>
                <w:bCs/>
                <w:i/>
                <w:iCs/>
                <w:sz w:val="20"/>
                <w:szCs w:val="20"/>
                <w:lang w:val="en-US" w:eastAsia="en-US" w:bidi="ar-DZ"/>
              </w:rPr>
            </w:pPr>
            <w:r w:rsidRPr="002613FE">
              <w:rPr>
                <w:rFonts w:ascii="Arabic Typesetting" w:eastAsia="Calibri" w:hAnsi="Arabic Typesetting" w:cs="Arabic Typesetting"/>
                <w:b/>
                <w:bCs/>
                <w:sz w:val="20"/>
                <w:szCs w:val="20"/>
                <w:lang w:val="en-US" w:eastAsia="en-US" w:bidi="ar-DZ"/>
              </w:rPr>
              <w:t xml:space="preserve">- </w:t>
            </w:r>
            <w:r w:rsidRPr="002613FE">
              <w:rPr>
                <w:rFonts w:ascii="Arabic Typesetting" w:eastAsia="Calibri" w:hAnsi="Arabic Typesetting" w:cs="Arabic Typesetting"/>
                <w:b/>
                <w:bCs/>
                <w:i/>
                <w:iCs/>
                <w:sz w:val="20"/>
                <w:szCs w:val="20"/>
                <w:lang w:val="en-US" w:eastAsia="en-US" w:bidi="ar-DZ"/>
              </w:rPr>
              <w:t>Environmental Microbiology</w:t>
            </w:r>
          </w:p>
          <w:p w14:paraId="17D671BE" w14:textId="58D11506"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i/>
                <w:iCs/>
                <w:sz w:val="20"/>
                <w:szCs w:val="20"/>
                <w:lang w:val="en-US" w:eastAsia="en-US" w:bidi="ar-DZ"/>
              </w:rPr>
              <w:t>- Food Microbiology</w:t>
            </w:r>
          </w:p>
        </w:tc>
        <w:tc>
          <w:tcPr>
            <w:tcW w:w="1130" w:type="dxa"/>
          </w:tcPr>
          <w:p w14:paraId="18D64471" w14:textId="5FB01EDD" w:rsidR="008E3468" w:rsidRPr="002613FE" w:rsidRDefault="008E3468" w:rsidP="008E3468">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Fundamental UE</w:t>
            </w:r>
          </w:p>
        </w:tc>
      </w:tr>
      <w:tr w:rsidR="002613FE" w:rsidRPr="002613FE" w14:paraId="5B2CB643" w14:textId="77777777" w:rsidTr="008E3468">
        <w:tc>
          <w:tcPr>
            <w:tcW w:w="931" w:type="dxa"/>
          </w:tcPr>
          <w:p w14:paraId="49239669" w14:textId="461B5B1A"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60%</w:t>
            </w:r>
          </w:p>
        </w:tc>
        <w:tc>
          <w:tcPr>
            <w:tcW w:w="1134" w:type="dxa"/>
          </w:tcPr>
          <w:p w14:paraId="754E18C7" w14:textId="2282C3B9"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40%</w:t>
            </w:r>
          </w:p>
        </w:tc>
        <w:tc>
          <w:tcPr>
            <w:tcW w:w="1276" w:type="dxa"/>
          </w:tcPr>
          <w:p w14:paraId="4C8D780F"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67h30</w:t>
            </w:r>
          </w:p>
          <w:p w14:paraId="40DE6219"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239286D8"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501973F1" w14:textId="593B3751"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45h</w:t>
            </w:r>
          </w:p>
        </w:tc>
        <w:tc>
          <w:tcPr>
            <w:tcW w:w="709" w:type="dxa"/>
          </w:tcPr>
          <w:p w14:paraId="7B81C2E2" w14:textId="7777777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3C1E4C3E" w14:textId="125F92F6"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w:t>
            </w:r>
          </w:p>
        </w:tc>
        <w:tc>
          <w:tcPr>
            <w:tcW w:w="567" w:type="dxa"/>
          </w:tcPr>
          <w:p w14:paraId="715FAEFA" w14:textId="73EAD0F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850" w:type="dxa"/>
          </w:tcPr>
          <w:p w14:paraId="7EC89F75" w14:textId="3F75BD78"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709" w:type="dxa"/>
          </w:tcPr>
          <w:p w14:paraId="7CF2F5E1" w14:textId="4C9B71FA"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3</w:t>
            </w:r>
          </w:p>
          <w:p w14:paraId="2E922BC0"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5FB3A798"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719A4868" w14:textId="38A534ED"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2</w:t>
            </w:r>
          </w:p>
        </w:tc>
        <w:tc>
          <w:tcPr>
            <w:tcW w:w="851" w:type="dxa"/>
          </w:tcPr>
          <w:p w14:paraId="4A7344F6"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5</w:t>
            </w:r>
          </w:p>
          <w:p w14:paraId="251CD7C9"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0D277845"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46D8B631" w14:textId="4ABEA260"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w:t>
            </w:r>
          </w:p>
        </w:tc>
        <w:tc>
          <w:tcPr>
            <w:tcW w:w="1421" w:type="dxa"/>
          </w:tcPr>
          <w:p w14:paraId="02D24BBF" w14:textId="304089A1" w:rsidR="002613FE" w:rsidRPr="002613FE" w:rsidRDefault="002613FE" w:rsidP="002613FE">
            <w:pPr>
              <w:pStyle w:val="Paragraphedeliste"/>
              <w:ind w:left="0"/>
              <w:rPr>
                <w:rFonts w:ascii="Arabic Typesetting" w:eastAsia="Calibri" w:hAnsi="Arabic Typesetting" w:cs="Arabic Typesetting"/>
                <w:b/>
                <w:bCs/>
                <w:sz w:val="20"/>
                <w:szCs w:val="20"/>
                <w:lang w:val="en-US" w:eastAsia="en-US" w:bidi="ar-DZ"/>
              </w:rPr>
            </w:pPr>
            <w:r w:rsidRPr="002613FE">
              <w:rPr>
                <w:rFonts w:ascii="Arabic Typesetting" w:eastAsia="Calibri" w:hAnsi="Arabic Typesetting" w:cs="Arabic Typesetting"/>
                <w:b/>
                <w:bCs/>
                <w:sz w:val="20"/>
                <w:szCs w:val="20"/>
                <w:lang w:val="en-US" w:eastAsia="en-US" w:bidi="ar-DZ"/>
              </w:rPr>
              <w:t xml:space="preserve">- </w:t>
            </w:r>
            <w:r w:rsidRPr="002613FE">
              <w:rPr>
                <w:rFonts w:ascii="Arabic Typesetting" w:eastAsia="Calibri" w:hAnsi="Arabic Typesetting" w:cs="Arabic Typesetting"/>
                <w:b/>
                <w:bCs/>
                <w:i/>
                <w:iCs/>
                <w:sz w:val="20"/>
                <w:szCs w:val="20"/>
                <w:lang w:val="en-US" w:eastAsia="en-US" w:bidi="ar-DZ"/>
              </w:rPr>
              <w:t>Bibliographic Research and Mini-Project</w:t>
            </w:r>
          </w:p>
          <w:p w14:paraId="58B09EF9" w14:textId="4893EE5E"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val="en-US" w:eastAsia="en-US" w:bidi="ar-DZ"/>
              </w:rPr>
              <w:t xml:space="preserve">- </w:t>
            </w:r>
            <w:r w:rsidRPr="002613FE">
              <w:rPr>
                <w:rFonts w:ascii="Arabic Typesetting" w:eastAsia="Calibri" w:hAnsi="Arabic Typesetting" w:cs="Arabic Typesetting"/>
                <w:b/>
                <w:bCs/>
                <w:i/>
                <w:iCs/>
                <w:sz w:val="20"/>
                <w:szCs w:val="20"/>
                <w:lang w:val="en-US" w:eastAsia="en-US" w:bidi="ar-DZ"/>
              </w:rPr>
              <w:t>Biostatistics</w:t>
            </w:r>
          </w:p>
        </w:tc>
        <w:tc>
          <w:tcPr>
            <w:tcW w:w="1130" w:type="dxa"/>
          </w:tcPr>
          <w:p w14:paraId="0ACFA655" w14:textId="654CD31D"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proofErr w:type="spellStart"/>
            <w:r w:rsidRPr="002613FE">
              <w:rPr>
                <w:rFonts w:ascii="Arabic Typesetting" w:eastAsia="Calibri" w:hAnsi="Arabic Typesetting" w:cs="Arabic Typesetting"/>
                <w:b/>
                <w:bCs/>
                <w:sz w:val="20"/>
                <w:szCs w:val="20"/>
                <w:lang w:eastAsia="en-US" w:bidi="ar-DZ"/>
              </w:rPr>
              <w:t>Methodology</w:t>
            </w:r>
            <w:proofErr w:type="spellEnd"/>
            <w:r w:rsidRPr="002613FE">
              <w:rPr>
                <w:rFonts w:ascii="Arabic Typesetting" w:eastAsia="Calibri" w:hAnsi="Arabic Typesetting" w:cs="Arabic Typesetting"/>
                <w:b/>
                <w:bCs/>
                <w:sz w:val="20"/>
                <w:szCs w:val="20"/>
                <w:lang w:eastAsia="en-US" w:bidi="ar-DZ"/>
              </w:rPr>
              <w:t xml:space="preserve"> UE</w:t>
            </w:r>
          </w:p>
        </w:tc>
      </w:tr>
      <w:tr w:rsidR="002613FE" w:rsidRPr="002613FE" w14:paraId="7DCD5D36" w14:textId="77777777" w:rsidTr="008E3468">
        <w:tc>
          <w:tcPr>
            <w:tcW w:w="931" w:type="dxa"/>
          </w:tcPr>
          <w:p w14:paraId="5D5908B2" w14:textId="0D9B4A6E"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60%</w:t>
            </w:r>
          </w:p>
        </w:tc>
        <w:tc>
          <w:tcPr>
            <w:tcW w:w="1134" w:type="dxa"/>
          </w:tcPr>
          <w:p w14:paraId="3BAF8522" w14:textId="1983169C"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40%</w:t>
            </w:r>
          </w:p>
        </w:tc>
        <w:tc>
          <w:tcPr>
            <w:tcW w:w="1276" w:type="dxa"/>
          </w:tcPr>
          <w:p w14:paraId="7EDC7223"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45h</w:t>
            </w:r>
          </w:p>
          <w:p w14:paraId="0ECB568E"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65F96190"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5793357A" w14:textId="357341A2"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22h30</w:t>
            </w:r>
          </w:p>
        </w:tc>
        <w:tc>
          <w:tcPr>
            <w:tcW w:w="709" w:type="dxa"/>
          </w:tcPr>
          <w:p w14:paraId="45777824" w14:textId="7777777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3DAE514F"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2A5A3A86"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7B62B383"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1348C95C" w14:textId="0C94F54E"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1h0</w:t>
            </w:r>
          </w:p>
        </w:tc>
        <w:tc>
          <w:tcPr>
            <w:tcW w:w="567" w:type="dxa"/>
          </w:tcPr>
          <w:p w14:paraId="6A617E73" w14:textId="63650690"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850" w:type="dxa"/>
          </w:tcPr>
          <w:p w14:paraId="30516BAE"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1h30</w:t>
            </w:r>
          </w:p>
          <w:p w14:paraId="201EE277"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24995C9D" w14:textId="77777777"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p>
          <w:p w14:paraId="393CEC2D" w14:textId="4A4A1EC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0h30</w:t>
            </w:r>
          </w:p>
        </w:tc>
        <w:tc>
          <w:tcPr>
            <w:tcW w:w="709" w:type="dxa"/>
          </w:tcPr>
          <w:p w14:paraId="713D517D" w14:textId="41292BEA"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851" w:type="dxa"/>
          </w:tcPr>
          <w:p w14:paraId="586C0BC4" w14:textId="474BC74A"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1421" w:type="dxa"/>
          </w:tcPr>
          <w:p w14:paraId="440C32A6" w14:textId="1495F19B" w:rsidR="002613FE" w:rsidRPr="002613FE" w:rsidRDefault="002613FE" w:rsidP="002613FE">
            <w:pPr>
              <w:pStyle w:val="Paragraphedeliste"/>
              <w:ind w:left="0"/>
              <w:rPr>
                <w:rFonts w:ascii="Arabic Typesetting" w:eastAsia="Calibri" w:hAnsi="Arabic Typesetting" w:cs="Arabic Typesetting"/>
                <w:b/>
                <w:bCs/>
                <w:sz w:val="20"/>
                <w:szCs w:val="20"/>
                <w:lang w:val="en-US" w:eastAsia="en-US" w:bidi="ar-DZ"/>
              </w:rPr>
            </w:pPr>
            <w:r w:rsidRPr="002613FE">
              <w:rPr>
                <w:rFonts w:ascii="Arabic Typesetting" w:eastAsia="Calibri" w:hAnsi="Arabic Typesetting" w:cs="Arabic Typesetting"/>
                <w:b/>
                <w:bCs/>
                <w:sz w:val="20"/>
                <w:szCs w:val="20"/>
                <w:lang w:val="en-US" w:eastAsia="en-US" w:bidi="ar-DZ"/>
              </w:rPr>
              <w:t xml:space="preserve">- </w:t>
            </w:r>
            <w:r w:rsidRPr="002613FE">
              <w:rPr>
                <w:rFonts w:ascii="Arabic Typesetting" w:eastAsia="Calibri" w:hAnsi="Arabic Typesetting" w:cs="Arabic Typesetting"/>
                <w:b/>
                <w:bCs/>
                <w:i/>
                <w:iCs/>
                <w:sz w:val="20"/>
                <w:szCs w:val="20"/>
                <w:lang w:val="en-US" w:eastAsia="en-US" w:bidi="ar-DZ"/>
              </w:rPr>
              <w:t>Basic Bioinformatics</w:t>
            </w:r>
          </w:p>
          <w:p w14:paraId="22FFD8FB" w14:textId="432EE28E" w:rsidR="002613FE" w:rsidRPr="002613FE" w:rsidRDefault="002613FE" w:rsidP="002613FE">
            <w:pPr>
              <w:pStyle w:val="Paragraphedeliste"/>
              <w:ind w:left="0"/>
              <w:rPr>
                <w:rFonts w:ascii="Arabic Typesetting" w:eastAsia="Calibri" w:hAnsi="Arabic Typesetting" w:cs="Arabic Typesetting"/>
                <w:b/>
                <w:bCs/>
                <w:sz w:val="20"/>
                <w:szCs w:val="20"/>
                <w:rtl/>
                <w:lang w:val="en-US" w:eastAsia="en-US" w:bidi="ar-DZ"/>
              </w:rPr>
            </w:pPr>
            <w:r w:rsidRPr="002613FE">
              <w:rPr>
                <w:rFonts w:ascii="Arabic Typesetting" w:eastAsia="Calibri" w:hAnsi="Arabic Typesetting" w:cs="Arabic Typesetting"/>
                <w:b/>
                <w:bCs/>
                <w:sz w:val="20"/>
                <w:szCs w:val="20"/>
                <w:lang w:val="en-US" w:eastAsia="en-US" w:bidi="ar-DZ"/>
              </w:rPr>
              <w:t xml:space="preserve">- </w:t>
            </w:r>
            <w:r w:rsidRPr="002613FE">
              <w:rPr>
                <w:rFonts w:ascii="Arabic Typesetting" w:eastAsia="Calibri" w:hAnsi="Arabic Typesetting" w:cs="Arabic Typesetting"/>
                <w:b/>
                <w:bCs/>
                <w:i/>
                <w:iCs/>
                <w:sz w:val="20"/>
                <w:szCs w:val="20"/>
                <w:lang w:val="en-US" w:eastAsia="en-US" w:bidi="ar-DZ"/>
              </w:rPr>
              <w:t>Introduction to Computer Programming</w:t>
            </w:r>
          </w:p>
        </w:tc>
        <w:tc>
          <w:tcPr>
            <w:tcW w:w="1130" w:type="dxa"/>
          </w:tcPr>
          <w:p w14:paraId="4C33E462" w14:textId="4924580A"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Discovery UE</w:t>
            </w:r>
          </w:p>
        </w:tc>
      </w:tr>
      <w:tr w:rsidR="002613FE" w:rsidRPr="002613FE" w14:paraId="504EB22A" w14:textId="77777777" w:rsidTr="008E3468">
        <w:tc>
          <w:tcPr>
            <w:tcW w:w="931" w:type="dxa"/>
          </w:tcPr>
          <w:p w14:paraId="171EE706" w14:textId="7636384C" w:rsidR="002613FE" w:rsidRPr="002613FE" w:rsidRDefault="005E5E3F" w:rsidP="002613FE">
            <w:pPr>
              <w:pStyle w:val="Paragraphedeliste"/>
              <w:ind w:left="0"/>
              <w:rPr>
                <w:rFonts w:ascii="Arabic Typesetting" w:eastAsia="Calibri" w:hAnsi="Arabic Typesetting" w:cs="Arabic Typesetting"/>
                <w:b/>
                <w:bCs/>
                <w:sz w:val="20"/>
                <w:szCs w:val="20"/>
                <w:rtl/>
                <w:lang w:eastAsia="en-US" w:bidi="ar-DZ"/>
              </w:rPr>
            </w:pPr>
            <w:r>
              <w:rPr>
                <w:rFonts w:ascii="Arabic Typesetting" w:eastAsia="Calibri" w:hAnsi="Arabic Typesetting" w:cs="Arabic Typesetting"/>
                <w:b/>
                <w:bCs/>
                <w:sz w:val="20"/>
                <w:szCs w:val="20"/>
                <w:lang w:eastAsia="en-US" w:bidi="ar-DZ"/>
              </w:rPr>
              <w:t>100</w:t>
            </w:r>
            <w:r w:rsidR="002613FE" w:rsidRPr="002613FE">
              <w:rPr>
                <w:rFonts w:ascii="Arabic Typesetting" w:eastAsia="Calibri" w:hAnsi="Arabic Typesetting" w:cs="Arabic Typesetting"/>
                <w:b/>
                <w:bCs/>
                <w:sz w:val="20"/>
                <w:szCs w:val="20"/>
                <w:lang w:eastAsia="en-US" w:bidi="ar-DZ"/>
              </w:rPr>
              <w:t>%</w:t>
            </w:r>
          </w:p>
        </w:tc>
        <w:tc>
          <w:tcPr>
            <w:tcW w:w="1134" w:type="dxa"/>
          </w:tcPr>
          <w:p w14:paraId="17918914" w14:textId="17941CAE"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p>
        </w:tc>
        <w:tc>
          <w:tcPr>
            <w:tcW w:w="1276" w:type="dxa"/>
          </w:tcPr>
          <w:p w14:paraId="45448B13" w14:textId="071D646B"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22h30</w:t>
            </w:r>
          </w:p>
        </w:tc>
        <w:tc>
          <w:tcPr>
            <w:tcW w:w="709" w:type="dxa"/>
          </w:tcPr>
          <w:p w14:paraId="71982454" w14:textId="7777777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74B68ED7" w14:textId="7777777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p>
        </w:tc>
        <w:tc>
          <w:tcPr>
            <w:tcW w:w="567" w:type="dxa"/>
          </w:tcPr>
          <w:p w14:paraId="1A92D6B4" w14:textId="7777777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p>
        </w:tc>
        <w:tc>
          <w:tcPr>
            <w:tcW w:w="850" w:type="dxa"/>
          </w:tcPr>
          <w:p w14:paraId="0E436FF7" w14:textId="1BCD2B67"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1h30</w:t>
            </w:r>
          </w:p>
        </w:tc>
        <w:tc>
          <w:tcPr>
            <w:tcW w:w="709" w:type="dxa"/>
          </w:tcPr>
          <w:p w14:paraId="4C2B0F87" w14:textId="0601D672"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851" w:type="dxa"/>
          </w:tcPr>
          <w:p w14:paraId="2AFF7BBF" w14:textId="21A9B141" w:rsidR="002613FE" w:rsidRPr="002613FE" w:rsidRDefault="002613FE" w:rsidP="002613FE">
            <w:pPr>
              <w:pStyle w:val="Paragraphedeliste"/>
              <w:ind w:left="0"/>
              <w:rPr>
                <w:rFonts w:ascii="Arabic Typesetting" w:eastAsia="Calibri" w:hAnsi="Arabic Typesetting" w:cs="Arabic Typesetting"/>
                <w:b/>
                <w:bCs/>
                <w:sz w:val="20"/>
                <w:szCs w:val="20"/>
                <w:rtl/>
                <w:lang w:eastAsia="en-US" w:bidi="ar-DZ"/>
              </w:rPr>
            </w:pPr>
            <w:r w:rsidRPr="002613FE">
              <w:rPr>
                <w:rFonts w:ascii="Arabic Typesetting" w:eastAsia="Calibri" w:hAnsi="Arabic Typesetting" w:cs="Arabic Typesetting"/>
                <w:b/>
                <w:bCs/>
                <w:sz w:val="20"/>
                <w:szCs w:val="20"/>
                <w:lang w:eastAsia="en-US" w:bidi="ar-DZ"/>
              </w:rPr>
              <w:t>1</w:t>
            </w:r>
          </w:p>
        </w:tc>
        <w:tc>
          <w:tcPr>
            <w:tcW w:w="1421" w:type="dxa"/>
          </w:tcPr>
          <w:p w14:paraId="263B0FBA" w14:textId="18E2F183" w:rsidR="002613FE" w:rsidRPr="002613FE" w:rsidRDefault="002613FE" w:rsidP="002613FE">
            <w:pPr>
              <w:pStyle w:val="Paragraphedeliste"/>
              <w:ind w:left="0"/>
              <w:rPr>
                <w:rFonts w:ascii="Arabic Typesetting" w:eastAsia="Calibri" w:hAnsi="Arabic Typesetting" w:cs="Arabic Typesetting"/>
                <w:b/>
                <w:bCs/>
                <w:sz w:val="20"/>
                <w:szCs w:val="20"/>
                <w:lang w:val="en-US" w:eastAsia="en-US" w:bidi="ar-DZ"/>
              </w:rPr>
            </w:pPr>
            <w:proofErr w:type="spellStart"/>
            <w:r w:rsidRPr="002613FE">
              <w:rPr>
                <w:rFonts w:ascii="Arabic Typesetting" w:eastAsia="Calibri" w:hAnsi="Arabic Typesetting" w:cs="Arabic Typesetting"/>
                <w:b/>
                <w:bCs/>
                <w:i/>
                <w:iCs/>
                <w:sz w:val="20"/>
                <w:szCs w:val="20"/>
                <w:lang w:eastAsia="en-US" w:bidi="ar-DZ"/>
              </w:rPr>
              <w:t>Entrepreneurship</w:t>
            </w:r>
            <w:proofErr w:type="spellEnd"/>
          </w:p>
        </w:tc>
        <w:tc>
          <w:tcPr>
            <w:tcW w:w="1130" w:type="dxa"/>
          </w:tcPr>
          <w:p w14:paraId="42D71508" w14:textId="33B18B58" w:rsidR="002613FE" w:rsidRPr="002613FE" w:rsidRDefault="002613FE" w:rsidP="002613FE">
            <w:pPr>
              <w:pStyle w:val="Paragraphedeliste"/>
              <w:ind w:left="0"/>
              <w:rPr>
                <w:rFonts w:ascii="Arabic Typesetting" w:eastAsia="Calibri" w:hAnsi="Arabic Typesetting" w:cs="Arabic Typesetting"/>
                <w:b/>
                <w:bCs/>
                <w:sz w:val="20"/>
                <w:szCs w:val="20"/>
                <w:lang w:eastAsia="en-US" w:bidi="ar-DZ"/>
              </w:rPr>
            </w:pPr>
            <w:r w:rsidRPr="002613FE">
              <w:rPr>
                <w:rFonts w:ascii="Arabic Typesetting" w:eastAsia="Calibri" w:hAnsi="Arabic Typesetting" w:cs="Arabic Typesetting"/>
                <w:b/>
                <w:bCs/>
                <w:sz w:val="20"/>
                <w:szCs w:val="20"/>
                <w:lang w:eastAsia="en-US" w:bidi="ar-DZ"/>
              </w:rPr>
              <w:t>Transversal UE</w:t>
            </w:r>
          </w:p>
        </w:tc>
      </w:tr>
    </w:tbl>
    <w:p w14:paraId="358638AB" w14:textId="77777777" w:rsidR="00BC70EA" w:rsidRDefault="00BC70EA" w:rsidP="00BC70EA">
      <w:pPr>
        <w:spacing w:line="240" w:lineRule="auto"/>
        <w:ind w:left="426"/>
        <w:rPr>
          <w:rFonts w:asciiTheme="majorBidi" w:eastAsia="Calibri" w:hAnsiTheme="majorBidi" w:cstheme="majorBidi"/>
          <w:b/>
          <w:bCs/>
          <w:color w:val="0070C0"/>
          <w:sz w:val="28"/>
          <w:szCs w:val="28"/>
          <w:u w:val="single"/>
          <w:lang w:eastAsia="en-US" w:bidi="ar-DZ"/>
        </w:rPr>
      </w:pPr>
    </w:p>
    <w:p w14:paraId="280491E5" w14:textId="20C58B49" w:rsidR="00CA2B27" w:rsidRDefault="00CA2B27" w:rsidP="002613FE">
      <w:pPr>
        <w:tabs>
          <w:tab w:val="left" w:pos="3930"/>
        </w:tabs>
        <w:rPr>
          <w:lang w:eastAsia="en-US" w:bidi="ar-DZ"/>
        </w:rPr>
      </w:pPr>
    </w:p>
    <w:sectPr w:rsidR="00CA2B27"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3D093" w14:textId="77777777" w:rsidR="002C4BD0" w:rsidRDefault="002C4BD0" w:rsidP="007B1FBF">
      <w:pPr>
        <w:spacing w:after="0" w:line="240" w:lineRule="auto"/>
      </w:pPr>
      <w:r>
        <w:separator/>
      </w:r>
    </w:p>
  </w:endnote>
  <w:endnote w:type="continuationSeparator" w:id="0">
    <w:p w14:paraId="24EB8344" w14:textId="77777777" w:rsidR="002C4BD0" w:rsidRDefault="002C4BD0" w:rsidP="007B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A0603" w14:textId="77777777" w:rsidR="002C4BD0" w:rsidRDefault="002C4BD0" w:rsidP="007B1FBF">
      <w:pPr>
        <w:spacing w:after="0" w:line="240" w:lineRule="auto"/>
      </w:pPr>
      <w:r>
        <w:separator/>
      </w:r>
    </w:p>
  </w:footnote>
  <w:footnote w:type="continuationSeparator" w:id="0">
    <w:p w14:paraId="33D98DD2" w14:textId="77777777" w:rsidR="002C4BD0" w:rsidRDefault="002C4BD0" w:rsidP="007B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4" w15:restartNumberingAfterBreak="0">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7294021">
    <w:abstractNumId w:val="4"/>
  </w:num>
  <w:num w:numId="2" w16cid:durableId="1877961327">
    <w:abstractNumId w:val="0"/>
  </w:num>
  <w:num w:numId="3" w16cid:durableId="255094267">
    <w:abstractNumId w:val="5"/>
  </w:num>
  <w:num w:numId="4" w16cid:durableId="106240592">
    <w:abstractNumId w:val="1"/>
  </w:num>
  <w:num w:numId="5" w16cid:durableId="130683932">
    <w:abstractNumId w:val="2"/>
  </w:num>
  <w:num w:numId="6" w16cid:durableId="13503333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E5738"/>
    <w:rsid w:val="00021EB0"/>
    <w:rsid w:val="0003553A"/>
    <w:rsid w:val="0004619E"/>
    <w:rsid w:val="0005661D"/>
    <w:rsid w:val="000578BB"/>
    <w:rsid w:val="0006508E"/>
    <w:rsid w:val="00091B90"/>
    <w:rsid w:val="000A6158"/>
    <w:rsid w:val="000C6374"/>
    <w:rsid w:val="000E3FE6"/>
    <w:rsid w:val="000F4405"/>
    <w:rsid w:val="00117B80"/>
    <w:rsid w:val="00117EFB"/>
    <w:rsid w:val="00194AB1"/>
    <w:rsid w:val="001A56F4"/>
    <w:rsid w:val="001A6C7C"/>
    <w:rsid w:val="001E7580"/>
    <w:rsid w:val="0020450E"/>
    <w:rsid w:val="00224D33"/>
    <w:rsid w:val="00244063"/>
    <w:rsid w:val="002455BF"/>
    <w:rsid w:val="00250F87"/>
    <w:rsid w:val="002530B4"/>
    <w:rsid w:val="002613FE"/>
    <w:rsid w:val="00262C89"/>
    <w:rsid w:val="00263905"/>
    <w:rsid w:val="002C4BD0"/>
    <w:rsid w:val="002D5000"/>
    <w:rsid w:val="002E5738"/>
    <w:rsid w:val="002F43D4"/>
    <w:rsid w:val="00320178"/>
    <w:rsid w:val="00336F23"/>
    <w:rsid w:val="003423B1"/>
    <w:rsid w:val="00356127"/>
    <w:rsid w:val="003B2670"/>
    <w:rsid w:val="00424919"/>
    <w:rsid w:val="00454F15"/>
    <w:rsid w:val="004758BA"/>
    <w:rsid w:val="00480F5E"/>
    <w:rsid w:val="00490174"/>
    <w:rsid w:val="0049262D"/>
    <w:rsid w:val="004D0A4E"/>
    <w:rsid w:val="00502312"/>
    <w:rsid w:val="005D4C73"/>
    <w:rsid w:val="005E5E3F"/>
    <w:rsid w:val="0061175F"/>
    <w:rsid w:val="006129F0"/>
    <w:rsid w:val="00623161"/>
    <w:rsid w:val="00626201"/>
    <w:rsid w:val="006B7740"/>
    <w:rsid w:val="006D79EC"/>
    <w:rsid w:val="00711550"/>
    <w:rsid w:val="00714C53"/>
    <w:rsid w:val="00721535"/>
    <w:rsid w:val="00730427"/>
    <w:rsid w:val="007B1FBF"/>
    <w:rsid w:val="007E7C41"/>
    <w:rsid w:val="00823CDE"/>
    <w:rsid w:val="008A55B4"/>
    <w:rsid w:val="008B6C73"/>
    <w:rsid w:val="008C37F5"/>
    <w:rsid w:val="008E3468"/>
    <w:rsid w:val="00904222"/>
    <w:rsid w:val="009143DF"/>
    <w:rsid w:val="0092166C"/>
    <w:rsid w:val="00934DDF"/>
    <w:rsid w:val="00981D0E"/>
    <w:rsid w:val="009A2D4A"/>
    <w:rsid w:val="009B17A9"/>
    <w:rsid w:val="009C1176"/>
    <w:rsid w:val="009E4D97"/>
    <w:rsid w:val="009F2E0C"/>
    <w:rsid w:val="00A22630"/>
    <w:rsid w:val="00A301ED"/>
    <w:rsid w:val="00A42CFD"/>
    <w:rsid w:val="00A93F5B"/>
    <w:rsid w:val="00AD2181"/>
    <w:rsid w:val="00AF1460"/>
    <w:rsid w:val="00B111A4"/>
    <w:rsid w:val="00B11968"/>
    <w:rsid w:val="00B14A67"/>
    <w:rsid w:val="00B4320E"/>
    <w:rsid w:val="00B555AB"/>
    <w:rsid w:val="00B63A1E"/>
    <w:rsid w:val="00B65A54"/>
    <w:rsid w:val="00BA0C75"/>
    <w:rsid w:val="00BC70EA"/>
    <w:rsid w:val="00BC730C"/>
    <w:rsid w:val="00BE40B7"/>
    <w:rsid w:val="00C113B1"/>
    <w:rsid w:val="00C4443F"/>
    <w:rsid w:val="00C85E1B"/>
    <w:rsid w:val="00CA2B27"/>
    <w:rsid w:val="00CB4335"/>
    <w:rsid w:val="00DE5543"/>
    <w:rsid w:val="00E21278"/>
    <w:rsid w:val="00E54AD2"/>
    <w:rsid w:val="00E67389"/>
    <w:rsid w:val="00EA5080"/>
    <w:rsid w:val="00EF5D97"/>
    <w:rsid w:val="00F05121"/>
    <w:rsid w:val="00F64850"/>
    <w:rsid w:val="00F72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30"/>
      </o:rules>
    </o:shapelayout>
  </w:shapeDefaults>
  <w:decimalSymbol w:val=","/>
  <w:listSeparator w:val=";"/>
  <w14:docId w14:val="218BD4F0"/>
  <w15:docId w15:val="{0E59A07E-F685-4DA0-8786-B8363776F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6F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formatHTML">
    <w:name w:val="HTML Preformatted"/>
    <w:basedOn w:val="Normal"/>
    <w:link w:val="PrformatHTMLCar"/>
    <w:uiPriority w:val="99"/>
    <w:semiHidden/>
    <w:unhideWhenUsed/>
    <w:rsid w:val="004D0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semiHidden/>
    <w:rsid w:val="004D0A4E"/>
    <w:rPr>
      <w:rFonts w:ascii="Courier New" w:eastAsia="Times New Roman" w:hAnsi="Courier New" w:cs="Courier New"/>
      <w:sz w:val="20"/>
      <w:szCs w:val="20"/>
    </w:rPr>
  </w:style>
  <w:style w:type="character" w:customStyle="1" w:styleId="y2iqfc">
    <w:name w:val="y2iqfc"/>
    <w:basedOn w:val="Policepardfaut"/>
    <w:rsid w:val="004D0A4E"/>
  </w:style>
  <w:style w:type="paragraph" w:styleId="En-tte">
    <w:name w:val="header"/>
    <w:basedOn w:val="Normal"/>
    <w:link w:val="En-tteCar"/>
    <w:uiPriority w:val="99"/>
    <w:semiHidden/>
    <w:unhideWhenUsed/>
    <w:rsid w:val="007B1FBF"/>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B1FBF"/>
  </w:style>
  <w:style w:type="paragraph" w:styleId="Pieddepage">
    <w:name w:val="footer"/>
    <w:basedOn w:val="Normal"/>
    <w:link w:val="PieddepageCar"/>
    <w:uiPriority w:val="99"/>
    <w:semiHidden/>
    <w:unhideWhenUsed/>
    <w:rsid w:val="007B1FB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B1FBF"/>
  </w:style>
  <w:style w:type="paragraph" w:styleId="Textedebulles">
    <w:name w:val="Balloon Text"/>
    <w:basedOn w:val="Normal"/>
    <w:link w:val="TextedebullesCar"/>
    <w:uiPriority w:val="99"/>
    <w:semiHidden/>
    <w:unhideWhenUsed/>
    <w:rsid w:val="00B4320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432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6247">
      <w:bodyDiv w:val="1"/>
      <w:marLeft w:val="0"/>
      <w:marRight w:val="0"/>
      <w:marTop w:val="0"/>
      <w:marBottom w:val="0"/>
      <w:divBdr>
        <w:top w:val="none" w:sz="0" w:space="0" w:color="auto"/>
        <w:left w:val="none" w:sz="0" w:space="0" w:color="auto"/>
        <w:bottom w:val="none" w:sz="0" w:space="0" w:color="auto"/>
        <w:right w:val="none" w:sz="0" w:space="0" w:color="auto"/>
      </w:divBdr>
    </w:div>
    <w:div w:id="221841650">
      <w:bodyDiv w:val="1"/>
      <w:marLeft w:val="0"/>
      <w:marRight w:val="0"/>
      <w:marTop w:val="0"/>
      <w:marBottom w:val="0"/>
      <w:divBdr>
        <w:top w:val="none" w:sz="0" w:space="0" w:color="auto"/>
        <w:left w:val="none" w:sz="0" w:space="0" w:color="auto"/>
        <w:bottom w:val="none" w:sz="0" w:space="0" w:color="auto"/>
        <w:right w:val="none" w:sz="0" w:space="0" w:color="auto"/>
      </w:divBdr>
    </w:div>
    <w:div w:id="515508661">
      <w:bodyDiv w:val="1"/>
      <w:marLeft w:val="0"/>
      <w:marRight w:val="0"/>
      <w:marTop w:val="0"/>
      <w:marBottom w:val="0"/>
      <w:divBdr>
        <w:top w:val="none" w:sz="0" w:space="0" w:color="auto"/>
        <w:left w:val="none" w:sz="0" w:space="0" w:color="auto"/>
        <w:bottom w:val="none" w:sz="0" w:space="0" w:color="auto"/>
        <w:right w:val="none" w:sz="0" w:space="0" w:color="auto"/>
      </w:divBdr>
    </w:div>
    <w:div w:id="526604434">
      <w:bodyDiv w:val="1"/>
      <w:marLeft w:val="0"/>
      <w:marRight w:val="0"/>
      <w:marTop w:val="0"/>
      <w:marBottom w:val="0"/>
      <w:divBdr>
        <w:top w:val="none" w:sz="0" w:space="0" w:color="auto"/>
        <w:left w:val="none" w:sz="0" w:space="0" w:color="auto"/>
        <w:bottom w:val="none" w:sz="0" w:space="0" w:color="auto"/>
        <w:right w:val="none" w:sz="0" w:space="0" w:color="auto"/>
      </w:divBdr>
    </w:div>
    <w:div w:id="776409626">
      <w:bodyDiv w:val="1"/>
      <w:marLeft w:val="0"/>
      <w:marRight w:val="0"/>
      <w:marTop w:val="0"/>
      <w:marBottom w:val="0"/>
      <w:divBdr>
        <w:top w:val="none" w:sz="0" w:space="0" w:color="auto"/>
        <w:left w:val="none" w:sz="0" w:space="0" w:color="auto"/>
        <w:bottom w:val="none" w:sz="0" w:space="0" w:color="auto"/>
        <w:right w:val="none" w:sz="0" w:space="0" w:color="auto"/>
      </w:divBdr>
    </w:div>
    <w:div w:id="810824377">
      <w:bodyDiv w:val="1"/>
      <w:marLeft w:val="0"/>
      <w:marRight w:val="0"/>
      <w:marTop w:val="0"/>
      <w:marBottom w:val="0"/>
      <w:divBdr>
        <w:top w:val="none" w:sz="0" w:space="0" w:color="auto"/>
        <w:left w:val="none" w:sz="0" w:space="0" w:color="auto"/>
        <w:bottom w:val="none" w:sz="0" w:space="0" w:color="auto"/>
        <w:right w:val="none" w:sz="0" w:space="0" w:color="auto"/>
      </w:divBdr>
    </w:div>
    <w:div w:id="818688706">
      <w:bodyDiv w:val="1"/>
      <w:marLeft w:val="0"/>
      <w:marRight w:val="0"/>
      <w:marTop w:val="0"/>
      <w:marBottom w:val="0"/>
      <w:divBdr>
        <w:top w:val="none" w:sz="0" w:space="0" w:color="auto"/>
        <w:left w:val="none" w:sz="0" w:space="0" w:color="auto"/>
        <w:bottom w:val="none" w:sz="0" w:space="0" w:color="auto"/>
        <w:right w:val="none" w:sz="0" w:space="0" w:color="auto"/>
      </w:divBdr>
    </w:div>
    <w:div w:id="939603077">
      <w:bodyDiv w:val="1"/>
      <w:marLeft w:val="0"/>
      <w:marRight w:val="0"/>
      <w:marTop w:val="0"/>
      <w:marBottom w:val="0"/>
      <w:divBdr>
        <w:top w:val="none" w:sz="0" w:space="0" w:color="auto"/>
        <w:left w:val="none" w:sz="0" w:space="0" w:color="auto"/>
        <w:bottom w:val="none" w:sz="0" w:space="0" w:color="auto"/>
        <w:right w:val="none" w:sz="0" w:space="0" w:color="auto"/>
      </w:divBdr>
    </w:div>
    <w:div w:id="1007319775">
      <w:bodyDiv w:val="1"/>
      <w:marLeft w:val="0"/>
      <w:marRight w:val="0"/>
      <w:marTop w:val="0"/>
      <w:marBottom w:val="0"/>
      <w:divBdr>
        <w:top w:val="none" w:sz="0" w:space="0" w:color="auto"/>
        <w:left w:val="none" w:sz="0" w:space="0" w:color="auto"/>
        <w:bottom w:val="none" w:sz="0" w:space="0" w:color="auto"/>
        <w:right w:val="none" w:sz="0" w:space="0" w:color="auto"/>
      </w:divBdr>
    </w:div>
    <w:div w:id="1099329101">
      <w:bodyDiv w:val="1"/>
      <w:marLeft w:val="0"/>
      <w:marRight w:val="0"/>
      <w:marTop w:val="0"/>
      <w:marBottom w:val="0"/>
      <w:divBdr>
        <w:top w:val="none" w:sz="0" w:space="0" w:color="auto"/>
        <w:left w:val="none" w:sz="0" w:space="0" w:color="auto"/>
        <w:bottom w:val="none" w:sz="0" w:space="0" w:color="auto"/>
        <w:right w:val="none" w:sz="0" w:space="0" w:color="auto"/>
      </w:divBdr>
    </w:div>
    <w:div w:id="1105928514">
      <w:bodyDiv w:val="1"/>
      <w:marLeft w:val="0"/>
      <w:marRight w:val="0"/>
      <w:marTop w:val="0"/>
      <w:marBottom w:val="0"/>
      <w:divBdr>
        <w:top w:val="none" w:sz="0" w:space="0" w:color="auto"/>
        <w:left w:val="none" w:sz="0" w:space="0" w:color="auto"/>
        <w:bottom w:val="none" w:sz="0" w:space="0" w:color="auto"/>
        <w:right w:val="none" w:sz="0" w:space="0" w:color="auto"/>
      </w:divBdr>
    </w:div>
    <w:div w:id="1236664331">
      <w:bodyDiv w:val="1"/>
      <w:marLeft w:val="0"/>
      <w:marRight w:val="0"/>
      <w:marTop w:val="0"/>
      <w:marBottom w:val="0"/>
      <w:divBdr>
        <w:top w:val="none" w:sz="0" w:space="0" w:color="auto"/>
        <w:left w:val="none" w:sz="0" w:space="0" w:color="auto"/>
        <w:bottom w:val="none" w:sz="0" w:space="0" w:color="auto"/>
        <w:right w:val="none" w:sz="0" w:space="0" w:color="auto"/>
      </w:divBdr>
    </w:div>
    <w:div w:id="1423455004">
      <w:bodyDiv w:val="1"/>
      <w:marLeft w:val="0"/>
      <w:marRight w:val="0"/>
      <w:marTop w:val="0"/>
      <w:marBottom w:val="0"/>
      <w:divBdr>
        <w:top w:val="none" w:sz="0" w:space="0" w:color="auto"/>
        <w:left w:val="none" w:sz="0" w:space="0" w:color="auto"/>
        <w:bottom w:val="none" w:sz="0" w:space="0" w:color="auto"/>
        <w:right w:val="none" w:sz="0" w:space="0" w:color="auto"/>
      </w:divBdr>
    </w:div>
    <w:div w:id="1502116934">
      <w:bodyDiv w:val="1"/>
      <w:marLeft w:val="0"/>
      <w:marRight w:val="0"/>
      <w:marTop w:val="0"/>
      <w:marBottom w:val="0"/>
      <w:divBdr>
        <w:top w:val="none" w:sz="0" w:space="0" w:color="auto"/>
        <w:left w:val="none" w:sz="0" w:space="0" w:color="auto"/>
        <w:bottom w:val="none" w:sz="0" w:space="0" w:color="auto"/>
        <w:right w:val="none" w:sz="0" w:space="0" w:color="auto"/>
      </w:divBdr>
    </w:div>
    <w:div w:id="1511800100">
      <w:bodyDiv w:val="1"/>
      <w:marLeft w:val="0"/>
      <w:marRight w:val="0"/>
      <w:marTop w:val="0"/>
      <w:marBottom w:val="0"/>
      <w:divBdr>
        <w:top w:val="none" w:sz="0" w:space="0" w:color="auto"/>
        <w:left w:val="none" w:sz="0" w:space="0" w:color="auto"/>
        <w:bottom w:val="none" w:sz="0" w:space="0" w:color="auto"/>
        <w:right w:val="none" w:sz="0" w:space="0" w:color="auto"/>
      </w:divBdr>
    </w:div>
    <w:div w:id="1588419364">
      <w:bodyDiv w:val="1"/>
      <w:marLeft w:val="0"/>
      <w:marRight w:val="0"/>
      <w:marTop w:val="0"/>
      <w:marBottom w:val="0"/>
      <w:divBdr>
        <w:top w:val="none" w:sz="0" w:space="0" w:color="auto"/>
        <w:left w:val="none" w:sz="0" w:space="0" w:color="auto"/>
        <w:bottom w:val="none" w:sz="0" w:space="0" w:color="auto"/>
        <w:right w:val="none" w:sz="0" w:space="0" w:color="auto"/>
      </w:divBdr>
    </w:div>
    <w:div w:id="1610042761">
      <w:bodyDiv w:val="1"/>
      <w:marLeft w:val="0"/>
      <w:marRight w:val="0"/>
      <w:marTop w:val="0"/>
      <w:marBottom w:val="0"/>
      <w:divBdr>
        <w:top w:val="none" w:sz="0" w:space="0" w:color="auto"/>
        <w:left w:val="none" w:sz="0" w:space="0" w:color="auto"/>
        <w:bottom w:val="none" w:sz="0" w:space="0" w:color="auto"/>
        <w:right w:val="none" w:sz="0" w:space="0" w:color="auto"/>
      </w:divBdr>
    </w:div>
    <w:div w:id="1793554855">
      <w:bodyDiv w:val="1"/>
      <w:marLeft w:val="0"/>
      <w:marRight w:val="0"/>
      <w:marTop w:val="0"/>
      <w:marBottom w:val="0"/>
      <w:divBdr>
        <w:top w:val="none" w:sz="0" w:space="0" w:color="auto"/>
        <w:left w:val="none" w:sz="0" w:space="0" w:color="auto"/>
        <w:bottom w:val="none" w:sz="0" w:space="0" w:color="auto"/>
        <w:right w:val="none" w:sz="0" w:space="0" w:color="auto"/>
      </w:divBdr>
    </w:div>
    <w:div w:id="1801070359">
      <w:bodyDiv w:val="1"/>
      <w:marLeft w:val="0"/>
      <w:marRight w:val="0"/>
      <w:marTop w:val="0"/>
      <w:marBottom w:val="0"/>
      <w:divBdr>
        <w:top w:val="none" w:sz="0" w:space="0" w:color="auto"/>
        <w:left w:val="none" w:sz="0" w:space="0" w:color="auto"/>
        <w:bottom w:val="none" w:sz="0" w:space="0" w:color="auto"/>
        <w:right w:val="none" w:sz="0" w:space="0" w:color="auto"/>
      </w:divBdr>
    </w:div>
    <w:div w:id="188521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57A8-82BC-4D94-AB90-F321750DE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794</Words>
  <Characters>4370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HP</cp:lastModifiedBy>
  <cp:revision>71</cp:revision>
  <cp:lastPrinted>2023-01-11T13:08:00Z</cp:lastPrinted>
  <dcterms:created xsi:type="dcterms:W3CDTF">2018-02-27T13:03:00Z</dcterms:created>
  <dcterms:modified xsi:type="dcterms:W3CDTF">2026-07-15T09:23:00Z</dcterms:modified>
</cp:coreProperties>
</file>